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B8" w:rsidRPr="00FE0DB8" w:rsidRDefault="00FE0DB8" w:rsidP="00FE0DB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_GoBack"/>
      <w:bookmarkEnd w:id="0"/>
      <w:r w:rsidRPr="00FE0DB8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it-IT"/>
        </w:rPr>
        <w:t>Prostituzione.</w:t>
      </w:r>
      <w:r w:rsidRPr="00FE0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Il no alle lavoratrici del sesso è per la dignità delle donne</w:t>
      </w:r>
    </w:p>
    <w:p w:rsidR="00FE0DB8" w:rsidRPr="00FE0DB8" w:rsidRDefault="002D3B72" w:rsidP="00FE0DB8">
      <w:pPr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FE0DB8" w:rsidRPr="00FE0DB8" w:rsidRDefault="00FE0DB8" w:rsidP="00FE0DB8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FE0DB8">
        <w:rPr>
          <w:rFonts w:ascii="Times New Roman" w:eastAsia="Times New Roman" w:hAnsi="Times New Roman" w:cs="Times New Roman"/>
          <w:szCs w:val="24"/>
          <w:lang w:eastAsia="it-IT"/>
        </w:rPr>
        <w:t xml:space="preserve">Antonella Mariani giovedì 28 febbraio 2019 </w:t>
      </w:r>
    </w:p>
    <w:p w:rsidR="00FE0DB8" w:rsidRPr="00FE0DB8" w:rsidRDefault="00FE0DB8" w:rsidP="00FE0DB8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FE0DB8">
        <w:rPr>
          <w:rFonts w:ascii="Times New Roman" w:eastAsia="Times New Roman" w:hAnsi="Times New Roman" w:cs="Times New Roman"/>
          <w:szCs w:val="24"/>
          <w:lang w:eastAsia="it-IT"/>
        </w:rPr>
        <w:t xml:space="preserve">Il 5 marzo l’udienza della Consulta sulla libertà di prostituzione professionale. L’esperienza dei quattro Paesi europei dove la legge ha chiuso alle «sex </w:t>
      </w:r>
      <w:proofErr w:type="spellStart"/>
      <w:r w:rsidRPr="00FE0DB8">
        <w:rPr>
          <w:rFonts w:ascii="Times New Roman" w:eastAsia="Times New Roman" w:hAnsi="Times New Roman" w:cs="Times New Roman"/>
          <w:szCs w:val="24"/>
          <w:lang w:eastAsia="it-IT"/>
        </w:rPr>
        <w:t>workers</w:t>
      </w:r>
      <w:proofErr w:type="spellEnd"/>
      <w:r w:rsidRPr="00FE0DB8">
        <w:rPr>
          <w:rFonts w:ascii="Times New Roman" w:eastAsia="Times New Roman" w:hAnsi="Times New Roman" w:cs="Times New Roman"/>
          <w:szCs w:val="24"/>
          <w:lang w:eastAsia="it-IT"/>
        </w:rPr>
        <w:t xml:space="preserve">» </w:t>
      </w:r>
    </w:p>
    <w:p w:rsidR="00FE0DB8" w:rsidRDefault="00FE0DB8" w:rsidP="00FE0DB8">
      <w:pPr>
        <w:pStyle w:val="NormaleWeb"/>
      </w:pPr>
      <w:r>
        <w:t xml:space="preserve">Il 20 febbraio scorso ha compiuto 61 anni; pochi per la pensione, anche in epoca di Quota 100. In questi decenni in tanti hanno provato ad attenuare o addirittura smontare </w:t>
      </w:r>
      <w:r>
        <w:rPr>
          <w:b/>
          <w:bCs/>
        </w:rPr>
        <w:t xml:space="preserve">la legge Merlin </w:t>
      </w:r>
      <w:r>
        <w:t xml:space="preserve">su diversi aspetti, con proposte di legge (dai Radicali alla Lega Nord, fino al Comitato per i diritti delle prostitute), con due tentativi di referendum (nel 2013 e 2014) e con varie questioni di legittimità costituzionale, finora regolarmente respinte dalla Consulta. </w:t>
      </w:r>
    </w:p>
    <w:p w:rsidR="00FE0DB8" w:rsidRDefault="00FE0DB8" w:rsidP="00FE0DB8">
      <w:pPr>
        <w:pStyle w:val="NormaleWeb"/>
      </w:pPr>
      <w:r>
        <w:t>Ma non c’è pace per la legge che nel 1958 mise fine all’attività delle case chiuse.</w:t>
      </w:r>
      <w:r>
        <w:rPr>
          <w:b/>
          <w:bCs/>
        </w:rPr>
        <w:t xml:space="preserve"> Il prossimo appuntamento è martedì 5 marzo, quando la Corte costituzionale si riunirà per dibattere su un quesito fondamentale: </w:t>
      </w:r>
      <w:r>
        <w:t xml:space="preserve">se a offrire prestazioni sessuali a pagamento è una donna maggiorenne, libera e consenziente, è giusto contestare a chi fa da intermediario tra domanda e offerta il reato di favoreggiamento e reclutamento della prostituzione previsto dall’articolo 3? </w:t>
      </w:r>
    </w:p>
    <w:p w:rsidR="00FE0DB8" w:rsidRDefault="00FE0DB8" w:rsidP="00FE0DB8">
      <w:pPr>
        <w:pStyle w:val="NormaleWeb"/>
      </w:pPr>
      <w:r>
        <w:rPr>
          <w:b/>
          <w:bCs/>
        </w:rPr>
        <w:t xml:space="preserve">La questione è emersa nel 2017 durante il processo d’appello, tra gli altri, a Gianpaolo Tarantini, </w:t>
      </w:r>
      <w:r>
        <w:t xml:space="preserve">l’imprenditore pugliese già condannato in primo grado per aver procacciato, tra il 2008 e il 2009, escort per le 'cene eleganti' di Silvio Berlusconi. In pratica – è la tesi sottoposta dalla Corte d’appello di Bari al giudizio della Consulta – in presenza di «prostituzione </w:t>
      </w:r>
      <w:proofErr w:type="gramStart"/>
      <w:r>
        <w:t>professionale »</w:t>
      </w:r>
      <w:proofErr w:type="gramEnd"/>
      <w:r>
        <w:t xml:space="preserve"> la legge Merlin cozza contro diversi articoli della Costituzione, tra cui il numero 2 (diritti inviolabili, tra cui, si sostiene, quello di disporre del proprio corpo) e 41 («L’iniziativa economica privata è libera»). </w:t>
      </w:r>
    </w:p>
    <w:p w:rsidR="00FE0DB8" w:rsidRDefault="00FE0DB8" w:rsidP="00FE0DB8">
      <w:pPr>
        <w:pStyle w:val="NormaleWeb"/>
      </w:pPr>
      <w:r>
        <w:rPr>
          <w:b/>
          <w:bCs/>
        </w:rPr>
        <w:t xml:space="preserve">Otto associazioni impegnate nella difesa delle donne hanno chiesto di poter essere ascoltate nell’udienza del 5 marzo: tutte schierate contro la possibilità che la prostituzione possa essere considerato un lavoro come un altro, </w:t>
      </w:r>
      <w:r>
        <w:t xml:space="preserve">e che del corpo femminile si faccia mercato. </w:t>
      </w:r>
    </w:p>
    <w:p w:rsidR="00FE0DB8" w:rsidRDefault="00FE0DB8" w:rsidP="00FE0DB8">
      <w:pPr>
        <w:pStyle w:val="NormaleWeb"/>
      </w:pPr>
      <w:r>
        <w:t xml:space="preserve">«In nome del falso mito della libertà sessuale si vuole assestare un colpo alla dignità delle donne», sintetizza </w:t>
      </w:r>
      <w:r>
        <w:rPr>
          <w:b/>
          <w:bCs/>
        </w:rPr>
        <w:t xml:space="preserve">l’avvocata Antonella Anselmo, </w:t>
      </w:r>
      <w:r>
        <w:t>che porterà nella seduta della Corte costituzionale la voce della Rete per la parità e di altre sei associazioni, da Unione Donne in Italia (Udi) a Salute Donna. Al suo fianco ci sarà un’altra</w:t>
      </w:r>
      <w:r>
        <w:rPr>
          <w:b/>
          <w:bCs/>
        </w:rPr>
        <w:t xml:space="preserve"> avvocata, Maria Teresa Manenti </w:t>
      </w:r>
      <w:r>
        <w:t xml:space="preserve">in rappresentanza della </w:t>
      </w:r>
      <w:proofErr w:type="spellStart"/>
      <w:r>
        <w:t>onlus</w:t>
      </w:r>
      <w:proofErr w:type="spellEnd"/>
      <w:r>
        <w:t xml:space="preserve"> Differenza Donna. Per tutte loro non ci sono dubbi: la prostituzione è sempre una forma di oppressione e violenza, «che – sostiene Resistenza femminista – colpisce la nostra libertà, la nostra dignità come cittadine, la nostra salute e ostacola lo sviluppo della parità tra le future generazioni di donne e uomini». </w:t>
      </w:r>
      <w:proofErr w:type="gramStart"/>
      <w:r>
        <w:t>evidente</w:t>
      </w:r>
      <w:proofErr w:type="gramEnd"/>
      <w:r>
        <w:t xml:space="preserve"> che ciò che emergerà dall’udienza pubblica alla Consulta, e più ancora dalla sentenza, attesa entro qualche settimana, condizionerà il dibattito sul tema dei prossimi mesi e forse anni. Soprattutto su un punto: la legittimità o meno del concetto di </w:t>
      </w:r>
      <w:r>
        <w:rPr>
          <w:i/>
          <w:iCs/>
        </w:rPr>
        <w:t xml:space="preserve">sex </w:t>
      </w:r>
      <w:proofErr w:type="spellStart"/>
      <w:r>
        <w:rPr>
          <w:i/>
          <w:iCs/>
        </w:rPr>
        <w:t>workers</w:t>
      </w:r>
      <w:proofErr w:type="spellEnd"/>
      <w:r>
        <w:t xml:space="preserve"> (lavoratrici del sesso). </w:t>
      </w:r>
    </w:p>
    <w:p w:rsidR="00FE0DB8" w:rsidRDefault="00FE0DB8" w:rsidP="00FE0DB8">
      <w:pPr>
        <w:pStyle w:val="NormaleWeb"/>
      </w:pPr>
      <w:r>
        <w:t xml:space="preserve">Una fattispecie ancora inesistente nelle regolamentazioni del lavoro, ma di cui si parla sempre più spesso, anche in occasione dell’8 marzo, e persino nell’ambito del cosiddetto femminismo </w:t>
      </w:r>
      <w:proofErr w:type="gramStart"/>
      <w:r>
        <w:t>libertario</w:t>
      </w:r>
      <w:proofErr w:type="gramEnd"/>
      <w:r>
        <w:t xml:space="preserve">, conosciuto nel mondo anglosassone come </w:t>
      </w:r>
      <w:proofErr w:type="spellStart"/>
      <w:r>
        <w:rPr>
          <w:i/>
          <w:iCs/>
        </w:rPr>
        <w:t>choice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feminism</w:t>
      </w:r>
      <w:proofErr w:type="spellEnd"/>
      <w:r>
        <w:rPr>
          <w:i/>
          <w:iCs/>
        </w:rPr>
        <w:t>,</w:t>
      </w:r>
      <w:r>
        <w:t xml:space="preserve"> femminismo della scelta. </w:t>
      </w:r>
    </w:p>
    <w:p w:rsidR="00FE0DB8" w:rsidRDefault="00FE0DB8" w:rsidP="00FE0DB8">
      <w:pPr>
        <w:pStyle w:val="NormaleWeb"/>
      </w:pPr>
      <w:r>
        <w:t xml:space="preserve">Una eventuale apertura della Corte costituzionale potrebbe dare nuovo fiato a quanti spingono per «normalizzare» la prostituzione, facendola diventare un </w:t>
      </w:r>
      <w:proofErr w:type="spellStart"/>
      <w:r>
        <w:t>laÈ</w:t>
      </w:r>
      <w:proofErr w:type="spellEnd"/>
      <w:r>
        <w:t xml:space="preserve"> voro come qualsiasi altro, con i suoi </w:t>
      </w:r>
      <w:r>
        <w:lastRenderedPageBreak/>
        <w:t>luoghi d’esercizio. Il tutto in virtù di una malintesa libertà di scelta della donna. Altri usano argomenti diversi per arrivare allo stesso risultato: ad esempio il decoro urbano («Via le lucciole dalle strade») oppure la tassazione dei guadagni. Per la Lega, ad esempio, è un cavallo di battaglia: così il 7 febbraio è toccato al senatore Gianfranco Ruta tornare in avanscoperta e depositare il disegno di legge Disposizioni in materia di disciplina dell’esercizio della prostituzione, in cui si elimina il divieto delle «case chiuse», si richiede l’iscrizione (ahi, la schedatura delle donne e la totale estraneità degli uomini…) in un apposito registro e naturalmente il pagamento di una imposta sul reddito.</w:t>
      </w:r>
      <w:r>
        <w:rPr>
          <w:b/>
          <w:bCs/>
        </w:rPr>
        <w:t xml:space="preserve"> Un tesoretto appetibile, visto che il giro d’affari delle 70-90mila prostitute (metà straniere, 10% minorenni, il 65% in strada) in Italia è stimato in poco meno di 4 miliardi di euro all’anno, con 3 milioni di clienti (dati Codacons). </w:t>
      </w:r>
    </w:p>
    <w:p w:rsidR="00FE0DB8" w:rsidRDefault="00FE0DB8" w:rsidP="00FE0DB8">
      <w:pPr>
        <w:pStyle w:val="NormaleWeb"/>
      </w:pPr>
      <w:r>
        <w:rPr>
          <w:b/>
          <w:bCs/>
        </w:rPr>
        <w:t xml:space="preserve">L’idea di trasformare le prostitute in </w:t>
      </w:r>
      <w:r>
        <w:rPr>
          <w:b/>
          <w:bCs/>
          <w:i/>
          <w:iCs/>
        </w:rPr>
        <w:t xml:space="preserve">sex </w:t>
      </w:r>
      <w:proofErr w:type="spellStart"/>
      <w:r>
        <w:rPr>
          <w:b/>
          <w:bCs/>
          <w:i/>
          <w:iCs/>
        </w:rPr>
        <w:t>workers</w:t>
      </w:r>
      <w:proofErr w:type="spellEnd"/>
      <w:r>
        <w:rPr>
          <w:b/>
          <w:bCs/>
        </w:rPr>
        <w:t xml:space="preserve"> è indigesta al mondo cattolico</w:t>
      </w:r>
      <w:r>
        <w:t xml:space="preserve"> (basti pensare alle battaglie contro l’ipotesi di uno 'Stato pappone' dell’Associazione Papa Giovanni XXIII), per ovvie ragioni: il sesso, che appartiene alla sfera più intima e relazionale della persona, non può essere oggetto di compravendita. La donna ha pari dignità e valore rispetto all’uomo e sancire legalmente che il suo corpo possa diventare una merce tradisce questo principio inderogabile. Presumere il loro assenso non cambia la sostanza. E c’è un altro punto fondamentale: chi sostiene che eliminare la prostituzione dalla strada stroncherebbe la tratta non ha il senso della realtà. </w:t>
      </w:r>
      <w:r>
        <w:rPr>
          <w:b/>
          <w:bCs/>
        </w:rPr>
        <w:t xml:space="preserve">L’esperienza tedesca insegna che è un falso argomento: il 95% delle donne in vendita nei bordelli, legali dal 2002, arriva dall’Europa dell’Est. Volontariamente? </w:t>
      </w:r>
      <w:r>
        <w:t xml:space="preserve">Solo poche decine su 400mila sono registrate: le altre continuano a vivere nell’illegalità, nella maggior parte dei casi in condizioni di schiavitù e sempre in balia di ogni perversione maschile. E nemmeno vale l’obiezione che poiché oggi è facilissimo ottenere prestazioni </w:t>
      </w:r>
      <w:proofErr w:type="spellStart"/>
      <w:r>
        <w:t>ses</w:t>
      </w:r>
      <w:proofErr w:type="spellEnd"/>
      <w:r>
        <w:t xml:space="preserve">- </w:t>
      </w:r>
      <w:proofErr w:type="spellStart"/>
      <w:r>
        <w:t>suali</w:t>
      </w:r>
      <w:proofErr w:type="spellEnd"/>
      <w:r>
        <w:t xml:space="preserve"> attraverso siti specializzati, tanto vale tassarle. Che non sia una buona motivazione per accettare che il </w:t>
      </w:r>
      <w:r>
        <w:rPr>
          <w:i/>
          <w:iCs/>
        </w:rPr>
        <w:t>sex work</w:t>
      </w:r>
      <w:r>
        <w:t xml:space="preserve"> diventi un lavoro come un altro lo ha spiegato magistralmente </w:t>
      </w:r>
      <w:r>
        <w:rPr>
          <w:b/>
          <w:bCs/>
        </w:rPr>
        <w:t xml:space="preserve">Rachel </w:t>
      </w:r>
      <w:proofErr w:type="spellStart"/>
      <w:r>
        <w:rPr>
          <w:b/>
          <w:bCs/>
        </w:rPr>
        <w:t>Moran</w:t>
      </w:r>
      <w:proofErr w:type="spellEnd"/>
      <w:r>
        <w:rPr>
          <w:b/>
          <w:bCs/>
        </w:rPr>
        <w:t xml:space="preserve"> </w:t>
      </w:r>
      <w:r>
        <w:t xml:space="preserve">nel suo libro-verità 'Stupro a pagamento' (2017, Round Robin Editrice): in ogni scambio sessuale, pure consenziente, il denaro nasconde rapporti di potere, subordinazione e degrado del femminile. Non esiste vera libertà nel farsi usare e nel ridurre il proprio corpo a merce a disposizione di un uomo, che grazie al denaro ritiene di essere in diritto di fare ciò che desidera, compresi atti violenti. «Nella prostituzione non viene comprato il sesso, ma l’abuso </w:t>
      </w:r>
      <w:proofErr w:type="gramStart"/>
      <w:r>
        <w:t>sessuale »</w:t>
      </w:r>
      <w:proofErr w:type="gramEnd"/>
      <w:r>
        <w:t xml:space="preserve">, scrive </w:t>
      </w:r>
      <w:proofErr w:type="spellStart"/>
      <w:r>
        <w:t>Moran</w:t>
      </w:r>
      <w:proofErr w:type="spellEnd"/>
      <w:r>
        <w:t xml:space="preserve">, che ha introdotto il termine di 'sopravvissuta alla prostituzione' contrapposto a quello di </w:t>
      </w:r>
      <w:r>
        <w:rPr>
          <w:i/>
          <w:iCs/>
        </w:rPr>
        <w:t xml:space="preserve">sex </w:t>
      </w:r>
      <w:proofErr w:type="spellStart"/>
      <w:r>
        <w:rPr>
          <w:i/>
          <w:iCs/>
        </w:rPr>
        <w:t>worker</w:t>
      </w:r>
      <w:proofErr w:type="spellEnd"/>
      <w:r>
        <w:rPr>
          <w:i/>
          <w:iCs/>
        </w:rPr>
        <w:t>.</w:t>
      </w:r>
      <w:r>
        <w:t xml:space="preserve"> </w:t>
      </w:r>
    </w:p>
    <w:p w:rsidR="00FE0DB8" w:rsidRDefault="00FE0DB8" w:rsidP="00FE0DB8">
      <w:pPr>
        <w:pStyle w:val="NormaleWeb"/>
      </w:pPr>
      <w:r>
        <w:t>Non è solo il mondo cattolico, dunque, a fare muro contro la possibilità di «</w:t>
      </w:r>
      <w:proofErr w:type="gramStart"/>
      <w:r>
        <w:t>normalizzare »</w:t>
      </w:r>
      <w:proofErr w:type="gramEnd"/>
      <w:r>
        <w:t xml:space="preserve"> la prostituzione. Non si tratta di auspicare uno Stato etico, che decide ciò che è bene e ciò che è male per i cittadini. Guarda caso, proprio nel Paese della </w:t>
      </w:r>
      <w:proofErr w:type="spellStart"/>
      <w:r>
        <w:rPr>
          <w:i/>
          <w:iCs/>
        </w:rPr>
        <w:t>liberté</w:t>
      </w:r>
      <w:proofErr w:type="spellEnd"/>
      <w:r>
        <w:rPr>
          <w:i/>
          <w:iCs/>
        </w:rPr>
        <w:t>,</w:t>
      </w:r>
      <w:r>
        <w:t xml:space="preserve"> </w:t>
      </w:r>
      <w:r>
        <w:rPr>
          <w:b/>
          <w:bCs/>
        </w:rPr>
        <w:t>la Francia, la Corte costituzionale (</w:t>
      </w:r>
      <w:proofErr w:type="spellStart"/>
      <w:r>
        <w:rPr>
          <w:b/>
          <w:bCs/>
        </w:rPr>
        <w:t>Conseil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Constitutionnel</w:t>
      </w:r>
      <w:proofErr w:type="spellEnd"/>
      <w:r>
        <w:rPr>
          <w:b/>
          <w:bCs/>
        </w:rPr>
        <w:t>) nei giorni scorsi ha ribadito che l’acquisto di atti sessuali è sottoposto a un divieto assoluto, pure se è compiuto tra persone adulte e consenzienti in un luogo privato.</w:t>
      </w:r>
      <w:r>
        <w:t xml:space="preserve"> L’esercizio della prostituzione, insomma, non può essere considerato alla stregua di una prestazione lavorativa. La sentenza difende la legge dell’aprile 2016, che fa della Francia uno dei quattro </w:t>
      </w:r>
      <w:r>
        <w:rPr>
          <w:b/>
          <w:bCs/>
        </w:rPr>
        <w:t>Paesi europei, con Svezia, Norvegia e Islanda, in cui si punisce la domanda di sesso a pagamento, cioè i clienti.</w:t>
      </w:r>
      <w:r>
        <w:t xml:space="preserve"> Il tema, riaffermato di fatto dal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Constitutionnel</w:t>
      </w:r>
      <w:proofErr w:type="spellEnd"/>
      <w:r>
        <w:t xml:space="preserve">, è quello della dignità della persona, inalienabile e universale, a carattere oggettivo e non soggettivo, e della parità tra uomo e donna. «Il legislatore ha inteso assicurare la salvaguardia della dignità della persona umana contro ogni forma di asservimento», si legge nella sentenza. </w:t>
      </w:r>
    </w:p>
    <w:p w:rsidR="00655C88" w:rsidRDefault="00FE0DB8" w:rsidP="00FE0DB8">
      <w:pPr>
        <w:pStyle w:val="NormaleWeb"/>
      </w:pPr>
      <w:r>
        <w:t xml:space="preserve">Gli avversari della legge, coloro che ne chiedevano la verifica di costituzionalità, sono rimasti delusi: nessuna violazione della libertà individuale, né di quella d’impresa o contrattuale. In Francia, in sostanza, il dibattito sulla liceità o meno di un lavoro sessuale legalmente retribuito (e tassato) è stato stroncato da una legge che ha dichiarato guerra al sistema prostituente in quanto tale. Perché in Francia sì, e in Italia no? </w:t>
      </w:r>
    </w:p>
    <w:sectPr w:rsidR="00655C88" w:rsidSect="00655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B8"/>
    <w:rsid w:val="002D3B72"/>
    <w:rsid w:val="00424052"/>
    <w:rsid w:val="00427B16"/>
    <w:rsid w:val="00515532"/>
    <w:rsid w:val="005F43D9"/>
    <w:rsid w:val="005F4B34"/>
    <w:rsid w:val="00655C88"/>
    <w:rsid w:val="008649AF"/>
    <w:rsid w:val="00D07F05"/>
    <w:rsid w:val="00DD3E0E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0D63-C923-4045-B2D5-04622981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C88"/>
  </w:style>
  <w:style w:type="paragraph" w:styleId="Titolo1">
    <w:name w:val="heading 1"/>
    <w:basedOn w:val="Normale"/>
    <w:link w:val="Titolo1Carattere"/>
    <w:uiPriority w:val="9"/>
    <w:qFormat/>
    <w:rsid w:val="00FE0D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0DB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0DB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FE0DB8"/>
    <w:rPr>
      <w:i/>
      <w:iCs/>
    </w:rPr>
  </w:style>
  <w:style w:type="character" w:customStyle="1" w:styleId="author">
    <w:name w:val="author"/>
    <w:basedOn w:val="Carpredefinitoparagrafo"/>
    <w:rsid w:val="00FE0DB8"/>
  </w:style>
  <w:style w:type="character" w:customStyle="1" w:styleId="navbar-today">
    <w:name w:val="navbar-today"/>
    <w:basedOn w:val="Carpredefinitoparagrafo"/>
    <w:rsid w:val="00FE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Rosanna1</dc:creator>
  <cp:lastModifiedBy>Giuliano Lemme</cp:lastModifiedBy>
  <cp:revision>2</cp:revision>
  <dcterms:created xsi:type="dcterms:W3CDTF">2019-03-01T10:18:00Z</dcterms:created>
  <dcterms:modified xsi:type="dcterms:W3CDTF">2019-03-01T10:18:00Z</dcterms:modified>
</cp:coreProperties>
</file>