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F" w:rsidRPr="000A7521" w:rsidRDefault="007B6D51" w:rsidP="000A7521">
      <w:pPr>
        <w:spacing w:line="480" w:lineRule="auto"/>
        <w:jc w:val="center"/>
        <w:rPr>
          <w:b/>
          <w:color w:val="auto"/>
        </w:rPr>
      </w:pPr>
      <w:r>
        <w:rPr>
          <w:b/>
          <w:color w:val="auto"/>
        </w:rPr>
        <w:t>“</w:t>
      </w:r>
      <w:r w:rsidR="00BB3531" w:rsidRPr="00BB3531">
        <w:rPr>
          <w:b/>
          <w:color w:val="auto"/>
          <w:sz w:val="36"/>
          <w:szCs w:val="36"/>
          <w:u w:val="single"/>
        </w:rPr>
        <w:t>Dov’è la gioventù</w:t>
      </w:r>
      <w:r w:rsidR="00490D0D">
        <w:rPr>
          <w:b/>
          <w:color w:val="auto"/>
        </w:rPr>
        <w:t>?</w:t>
      </w:r>
      <w:r>
        <w:rPr>
          <w:b/>
          <w:color w:val="auto"/>
        </w:rPr>
        <w:t>”</w:t>
      </w:r>
    </w:p>
    <w:p w:rsidR="009E78A2" w:rsidRPr="00B56E5C" w:rsidRDefault="00B56E5C" w:rsidP="00B56E5C">
      <w:pPr>
        <w:spacing w:line="480" w:lineRule="auto"/>
        <w:jc w:val="center"/>
        <w:rPr>
          <w:b/>
          <w:color w:val="auto"/>
        </w:rPr>
      </w:pPr>
      <w:r>
        <w:rPr>
          <w:b/>
          <w:color w:val="auto"/>
        </w:rPr>
        <w:t>di Fabrizio Lemme</w:t>
      </w:r>
    </w:p>
    <w:p w:rsidR="009E78A2" w:rsidRDefault="000A7521" w:rsidP="000456CF">
      <w:pPr>
        <w:spacing w:line="480" w:lineRule="auto"/>
        <w:jc w:val="both"/>
      </w:pPr>
      <w:r>
        <w:tab/>
      </w:r>
    </w:p>
    <w:p w:rsidR="00EC087F" w:rsidRPr="00B639E9" w:rsidRDefault="00EC087F" w:rsidP="00EC087F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 xml:space="preserve">Il 2013 </w:t>
      </w:r>
      <w:r w:rsidR="00490D0D" w:rsidRPr="00B639E9">
        <w:rPr>
          <w:color w:val="000000" w:themeColor="text1"/>
          <w:sz w:val="22"/>
          <w:szCs w:val="22"/>
        </w:rPr>
        <w:t>da poco trascorso</w:t>
      </w:r>
      <w:r w:rsidR="00BB3531">
        <w:rPr>
          <w:color w:val="000000" w:themeColor="text1"/>
          <w:sz w:val="22"/>
          <w:szCs w:val="22"/>
        </w:rPr>
        <w:t xml:space="preserve"> ha registrato</w:t>
      </w:r>
      <w:r w:rsidRPr="00B639E9">
        <w:rPr>
          <w:color w:val="000000" w:themeColor="text1"/>
          <w:sz w:val="22"/>
          <w:szCs w:val="22"/>
        </w:rPr>
        <w:t xml:space="preserve"> l’emergere di una nuova generazione di politici, </w:t>
      </w:r>
      <w:r w:rsidR="0091369E" w:rsidRPr="00B639E9">
        <w:rPr>
          <w:color w:val="000000" w:themeColor="text1"/>
          <w:sz w:val="22"/>
          <w:szCs w:val="22"/>
        </w:rPr>
        <w:t xml:space="preserve">men </w:t>
      </w:r>
      <w:r w:rsidRPr="00B639E9">
        <w:rPr>
          <w:color w:val="000000" w:themeColor="text1"/>
          <w:sz w:val="22"/>
          <w:szCs w:val="22"/>
        </w:rPr>
        <w:t>che</w:t>
      </w:r>
      <w:r w:rsidR="0091369E" w:rsidRPr="00B639E9">
        <w:rPr>
          <w:color w:val="000000" w:themeColor="text1"/>
          <w:sz w:val="22"/>
          <w:szCs w:val="22"/>
        </w:rPr>
        <w:t xml:space="preserve"> quarantenni, i quali </w:t>
      </w:r>
      <w:r w:rsidR="00BB3531">
        <w:rPr>
          <w:color w:val="000000" w:themeColor="text1"/>
          <w:sz w:val="22"/>
          <w:szCs w:val="22"/>
        </w:rPr>
        <w:t>promettono un</w:t>
      </w:r>
      <w:r w:rsidRPr="00B639E9">
        <w:rPr>
          <w:color w:val="000000" w:themeColor="text1"/>
          <w:sz w:val="22"/>
          <w:szCs w:val="22"/>
        </w:rPr>
        <w:t xml:space="preserve"> radicale </w:t>
      </w:r>
      <w:r w:rsidR="00BB3531">
        <w:rPr>
          <w:color w:val="000000" w:themeColor="text1"/>
          <w:sz w:val="22"/>
          <w:szCs w:val="22"/>
        </w:rPr>
        <w:t>ammodernamento</w:t>
      </w:r>
      <w:r w:rsidRPr="00B639E9">
        <w:rPr>
          <w:color w:val="000000" w:themeColor="text1"/>
          <w:sz w:val="22"/>
          <w:szCs w:val="22"/>
        </w:rPr>
        <w:t xml:space="preserve"> del “</w:t>
      </w:r>
      <w:r w:rsidRPr="00B639E9">
        <w:rPr>
          <w:i/>
          <w:color w:val="000000" w:themeColor="text1"/>
          <w:sz w:val="22"/>
          <w:szCs w:val="22"/>
        </w:rPr>
        <w:t>Sistema Italia</w:t>
      </w:r>
      <w:r w:rsidRPr="00B639E9">
        <w:rPr>
          <w:color w:val="000000" w:themeColor="text1"/>
          <w:sz w:val="22"/>
          <w:szCs w:val="22"/>
        </w:rPr>
        <w:t>”: speriamo che alle promesse seguano i fatti</w:t>
      </w:r>
      <w:r w:rsidR="00BB3531">
        <w:rPr>
          <w:color w:val="000000" w:themeColor="text1"/>
          <w:sz w:val="22"/>
          <w:szCs w:val="22"/>
        </w:rPr>
        <w:t>, perché di un rinnovamento delle strutture abbiamo urgente bisogno</w:t>
      </w:r>
      <w:r w:rsidRPr="00B639E9">
        <w:rPr>
          <w:color w:val="000000" w:themeColor="text1"/>
          <w:sz w:val="22"/>
          <w:szCs w:val="22"/>
        </w:rPr>
        <w:t>.</w:t>
      </w:r>
    </w:p>
    <w:p w:rsidR="00824C0D" w:rsidRPr="00B639E9" w:rsidRDefault="00EC087F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>Per intanto, tuttavia, registriamo che le novità vengono sempre dai più anziani: Giorgio Napolitano, quasi novantenne Presidente della Repubblica</w:t>
      </w:r>
      <w:r w:rsidR="00490D0D" w:rsidRPr="00B639E9">
        <w:rPr>
          <w:color w:val="000000" w:themeColor="text1"/>
          <w:sz w:val="22"/>
          <w:szCs w:val="22"/>
        </w:rPr>
        <w:t>, è ancora il più dinamico</w:t>
      </w:r>
      <w:r w:rsidRPr="00B639E9">
        <w:rPr>
          <w:color w:val="000000" w:themeColor="text1"/>
          <w:sz w:val="22"/>
          <w:szCs w:val="22"/>
        </w:rPr>
        <w:t xml:space="preserve"> dei politici italiani </w:t>
      </w:r>
      <w:r w:rsidR="00490D0D" w:rsidRPr="00B639E9">
        <w:rPr>
          <w:color w:val="000000" w:themeColor="text1"/>
          <w:sz w:val="22"/>
          <w:szCs w:val="22"/>
        </w:rPr>
        <w:t>e merita</w:t>
      </w:r>
      <w:r w:rsidR="00824C0D" w:rsidRPr="00B639E9">
        <w:rPr>
          <w:color w:val="000000" w:themeColor="text1"/>
          <w:sz w:val="22"/>
          <w:szCs w:val="22"/>
        </w:rPr>
        <w:t xml:space="preserve"> totale riconoscenza d</w:t>
      </w:r>
      <w:r w:rsidR="005F66F3" w:rsidRPr="00B639E9">
        <w:rPr>
          <w:color w:val="000000" w:themeColor="text1"/>
          <w:sz w:val="22"/>
          <w:szCs w:val="22"/>
        </w:rPr>
        <w:t>a</w:t>
      </w:r>
      <w:r w:rsidR="00824C0D" w:rsidRPr="00B639E9">
        <w:rPr>
          <w:color w:val="000000" w:themeColor="text1"/>
          <w:sz w:val="22"/>
          <w:szCs w:val="22"/>
        </w:rPr>
        <w:t xml:space="preserve"> chi ama il nostro Paese</w:t>
      </w:r>
      <w:r w:rsidR="00A0165F" w:rsidRPr="00B639E9">
        <w:rPr>
          <w:color w:val="000000" w:themeColor="text1"/>
          <w:sz w:val="22"/>
          <w:szCs w:val="22"/>
        </w:rPr>
        <w:t xml:space="preserve"> e non è disposto a riconoscersi nei populismi di destra e di sinistra</w:t>
      </w:r>
      <w:r w:rsidR="00824C0D" w:rsidRPr="00B639E9">
        <w:rPr>
          <w:color w:val="000000" w:themeColor="text1"/>
          <w:sz w:val="22"/>
          <w:szCs w:val="22"/>
        </w:rPr>
        <w:t>.</w:t>
      </w:r>
    </w:p>
    <w:p w:rsidR="00824C0D" w:rsidRPr="00B639E9" w:rsidRDefault="00824C0D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>Ma, accanto a lui, vi sono personaggi che hanno da tempo doppiato i novant’anni ed ancora stupiscono per le loro iniziative nuove e dirompenti</w:t>
      </w:r>
      <w:r w:rsidR="00490D0D" w:rsidRPr="00B639E9">
        <w:rPr>
          <w:color w:val="000000" w:themeColor="text1"/>
          <w:sz w:val="22"/>
          <w:szCs w:val="22"/>
        </w:rPr>
        <w:t>,</w:t>
      </w:r>
      <w:r w:rsidRPr="00B639E9">
        <w:rPr>
          <w:color w:val="000000" w:themeColor="text1"/>
          <w:sz w:val="22"/>
          <w:szCs w:val="22"/>
        </w:rPr>
        <w:t xml:space="preserve"> nel campo dei Beni Culturali.</w:t>
      </w:r>
    </w:p>
    <w:p w:rsidR="00220B31" w:rsidRPr="00B639E9" w:rsidRDefault="00824C0D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 xml:space="preserve">Mi riferisco a Giovanni </w:t>
      </w:r>
      <w:proofErr w:type="spellStart"/>
      <w:r w:rsidRPr="00B639E9">
        <w:rPr>
          <w:color w:val="000000" w:themeColor="text1"/>
          <w:sz w:val="22"/>
          <w:szCs w:val="22"/>
        </w:rPr>
        <w:t>Pieraccini</w:t>
      </w:r>
      <w:proofErr w:type="spellEnd"/>
      <w:r w:rsidRPr="00B639E9">
        <w:rPr>
          <w:color w:val="000000" w:themeColor="text1"/>
          <w:sz w:val="22"/>
          <w:szCs w:val="22"/>
        </w:rPr>
        <w:t>, “</w:t>
      </w:r>
      <w:r w:rsidRPr="00B639E9">
        <w:rPr>
          <w:i/>
          <w:color w:val="000000" w:themeColor="text1"/>
          <w:sz w:val="22"/>
          <w:szCs w:val="22"/>
        </w:rPr>
        <w:t xml:space="preserve">enfant </w:t>
      </w:r>
      <w:proofErr w:type="spellStart"/>
      <w:r w:rsidRPr="00B639E9">
        <w:rPr>
          <w:i/>
          <w:color w:val="000000" w:themeColor="text1"/>
          <w:sz w:val="22"/>
          <w:szCs w:val="22"/>
        </w:rPr>
        <w:t>terrible</w:t>
      </w:r>
      <w:proofErr w:type="spellEnd"/>
      <w:r w:rsidRPr="00B639E9">
        <w:rPr>
          <w:color w:val="000000" w:themeColor="text1"/>
          <w:sz w:val="22"/>
          <w:szCs w:val="22"/>
        </w:rPr>
        <w:t xml:space="preserve">” della </w:t>
      </w:r>
      <w:proofErr w:type="spellStart"/>
      <w:r w:rsidRPr="00B639E9">
        <w:rPr>
          <w:i/>
          <w:color w:val="000000" w:themeColor="text1"/>
          <w:sz w:val="22"/>
          <w:szCs w:val="22"/>
        </w:rPr>
        <w:t>Intelligentia</w:t>
      </w:r>
      <w:proofErr w:type="spellEnd"/>
      <w:r w:rsidRPr="00B639E9">
        <w:rPr>
          <w:i/>
          <w:color w:val="000000" w:themeColor="text1"/>
          <w:sz w:val="22"/>
          <w:szCs w:val="22"/>
        </w:rPr>
        <w:t xml:space="preserve"> Italiana</w:t>
      </w:r>
      <w:r w:rsidR="00EC087F" w:rsidRPr="00B639E9">
        <w:rPr>
          <w:i/>
          <w:color w:val="000000" w:themeColor="text1"/>
          <w:sz w:val="22"/>
          <w:szCs w:val="22"/>
        </w:rPr>
        <w:t xml:space="preserve"> </w:t>
      </w:r>
      <w:r w:rsidR="00A53D90" w:rsidRPr="00B639E9">
        <w:rPr>
          <w:color w:val="000000" w:themeColor="text1"/>
          <w:sz w:val="22"/>
          <w:szCs w:val="22"/>
        </w:rPr>
        <w:t>che, compiuti ormai 95 anni</w:t>
      </w:r>
      <w:r w:rsidR="004C6A16" w:rsidRPr="00B639E9">
        <w:rPr>
          <w:color w:val="000000" w:themeColor="text1"/>
          <w:sz w:val="22"/>
          <w:szCs w:val="22"/>
        </w:rPr>
        <w:t xml:space="preserve"> e sostenuto dalla infaticabile moglie Vera</w:t>
      </w:r>
      <w:r w:rsidR="005F66F3" w:rsidRPr="00B639E9">
        <w:rPr>
          <w:color w:val="000000" w:themeColor="text1"/>
          <w:sz w:val="22"/>
          <w:szCs w:val="22"/>
        </w:rPr>
        <w:t>, tutt’ora</w:t>
      </w:r>
      <w:r w:rsidR="00A53D90" w:rsidRPr="00B639E9">
        <w:rPr>
          <w:color w:val="000000" w:themeColor="text1"/>
          <w:sz w:val="22"/>
          <w:szCs w:val="22"/>
        </w:rPr>
        <w:t xml:space="preserve"> è capace di iniziative nuove, </w:t>
      </w:r>
      <w:r w:rsidR="0091369E" w:rsidRPr="00B639E9">
        <w:rPr>
          <w:color w:val="000000" w:themeColor="text1"/>
          <w:sz w:val="22"/>
          <w:szCs w:val="22"/>
        </w:rPr>
        <w:t>normalmente accolte ne</w:t>
      </w:r>
      <w:r w:rsidR="00A53D90" w:rsidRPr="00B639E9">
        <w:rPr>
          <w:color w:val="000000" w:themeColor="text1"/>
          <w:sz w:val="22"/>
          <w:szCs w:val="22"/>
        </w:rPr>
        <w:t>l</w:t>
      </w:r>
      <w:r w:rsidR="0091369E" w:rsidRPr="00B639E9">
        <w:rPr>
          <w:color w:val="000000" w:themeColor="text1"/>
          <w:sz w:val="22"/>
          <w:szCs w:val="22"/>
        </w:rPr>
        <w:t>la</w:t>
      </w:r>
      <w:r w:rsidR="00A53D90" w:rsidRPr="00B639E9">
        <w:rPr>
          <w:color w:val="000000" w:themeColor="text1"/>
          <w:sz w:val="22"/>
          <w:szCs w:val="22"/>
        </w:rPr>
        <w:t xml:space="preserve"> Galleria d’Arte Moderna e Contemporanea “</w:t>
      </w:r>
      <w:r w:rsidR="00A53D90" w:rsidRPr="00B639E9">
        <w:rPr>
          <w:i/>
          <w:color w:val="000000" w:themeColor="text1"/>
          <w:sz w:val="22"/>
          <w:szCs w:val="22"/>
        </w:rPr>
        <w:t xml:space="preserve">Lorenzo </w:t>
      </w:r>
      <w:proofErr w:type="spellStart"/>
      <w:r w:rsidR="00A53D90" w:rsidRPr="00B639E9">
        <w:rPr>
          <w:i/>
          <w:color w:val="000000" w:themeColor="text1"/>
          <w:sz w:val="22"/>
          <w:szCs w:val="22"/>
        </w:rPr>
        <w:t>Viani</w:t>
      </w:r>
      <w:proofErr w:type="spellEnd"/>
      <w:r w:rsidR="00A53D90" w:rsidRPr="00B639E9">
        <w:rPr>
          <w:color w:val="000000" w:themeColor="text1"/>
          <w:sz w:val="22"/>
          <w:szCs w:val="22"/>
        </w:rPr>
        <w:t xml:space="preserve">” di Viareggio, ove </w:t>
      </w:r>
      <w:r w:rsidR="004C6A16" w:rsidRPr="00B639E9">
        <w:rPr>
          <w:color w:val="000000" w:themeColor="text1"/>
          <w:sz w:val="22"/>
          <w:szCs w:val="22"/>
        </w:rPr>
        <w:t>il nostro</w:t>
      </w:r>
      <w:r w:rsidR="00BB3531">
        <w:rPr>
          <w:color w:val="000000" w:themeColor="text1"/>
          <w:sz w:val="22"/>
          <w:szCs w:val="22"/>
        </w:rPr>
        <w:t>, viareggino di nascita e di cultura,</w:t>
      </w:r>
      <w:r w:rsidR="004C6A16" w:rsidRPr="00B639E9">
        <w:rPr>
          <w:color w:val="000000" w:themeColor="text1"/>
          <w:sz w:val="22"/>
          <w:szCs w:val="22"/>
        </w:rPr>
        <w:t xml:space="preserve"> </w:t>
      </w:r>
      <w:r w:rsidR="00A53D90" w:rsidRPr="00B639E9">
        <w:rPr>
          <w:color w:val="000000" w:themeColor="text1"/>
          <w:sz w:val="22"/>
          <w:szCs w:val="22"/>
        </w:rPr>
        <w:t xml:space="preserve">ha un rapporto privilegiato con la valente Direttrice, Alessandra </w:t>
      </w:r>
      <w:proofErr w:type="spellStart"/>
      <w:r w:rsidR="00A53D90" w:rsidRPr="00B639E9">
        <w:rPr>
          <w:color w:val="000000" w:themeColor="text1"/>
          <w:sz w:val="22"/>
          <w:szCs w:val="22"/>
        </w:rPr>
        <w:t>B</w:t>
      </w:r>
      <w:r w:rsidR="002531F7">
        <w:rPr>
          <w:color w:val="000000" w:themeColor="text1"/>
          <w:sz w:val="22"/>
          <w:szCs w:val="22"/>
        </w:rPr>
        <w:t>elluo</w:t>
      </w:r>
      <w:r w:rsidR="00A53D90" w:rsidRPr="00B639E9">
        <w:rPr>
          <w:color w:val="000000" w:themeColor="text1"/>
          <w:sz w:val="22"/>
          <w:szCs w:val="22"/>
        </w:rPr>
        <w:t>mini</w:t>
      </w:r>
      <w:proofErr w:type="spellEnd"/>
      <w:r w:rsidR="00A53D90" w:rsidRPr="00B639E9">
        <w:rPr>
          <w:color w:val="000000" w:themeColor="text1"/>
          <w:sz w:val="22"/>
          <w:szCs w:val="22"/>
        </w:rPr>
        <w:t xml:space="preserve"> Pucci</w:t>
      </w:r>
      <w:r w:rsidR="004C6A16" w:rsidRPr="00B639E9">
        <w:rPr>
          <w:color w:val="000000" w:themeColor="text1"/>
          <w:sz w:val="22"/>
          <w:szCs w:val="22"/>
        </w:rPr>
        <w:t>.</w:t>
      </w:r>
    </w:p>
    <w:p w:rsidR="004C6A16" w:rsidRPr="00B639E9" w:rsidRDefault="004C6A16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 xml:space="preserve">Che cosa è andato a scovare Giovanni Pieraccini a Novembre – Dicembre del 2013? </w:t>
      </w:r>
    </w:p>
    <w:p w:rsidR="004C6A16" w:rsidRPr="00B639E9" w:rsidRDefault="004C6A16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>Partiamo dalla prima iniziativa, inaugurata il 23 Novembre</w:t>
      </w:r>
      <w:r w:rsidR="00FF70F3" w:rsidRPr="00B639E9">
        <w:rPr>
          <w:color w:val="000000" w:themeColor="text1"/>
          <w:sz w:val="22"/>
          <w:szCs w:val="22"/>
        </w:rPr>
        <w:t>.</w:t>
      </w:r>
    </w:p>
    <w:p w:rsidR="00FF70F3" w:rsidRPr="00B639E9" w:rsidRDefault="00FF70F3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lastRenderedPageBreak/>
        <w:tab/>
        <w:t xml:space="preserve">Giovanni e Vera hanno donato, anni or sono, alla Galleria Lorenzo </w:t>
      </w:r>
      <w:proofErr w:type="spellStart"/>
      <w:r w:rsidRPr="00B639E9">
        <w:rPr>
          <w:color w:val="000000" w:themeColor="text1"/>
          <w:sz w:val="22"/>
          <w:szCs w:val="22"/>
        </w:rPr>
        <w:t>Viani</w:t>
      </w:r>
      <w:proofErr w:type="spellEnd"/>
      <w:r w:rsidRPr="00B639E9">
        <w:rPr>
          <w:color w:val="000000" w:themeColor="text1"/>
          <w:sz w:val="22"/>
          <w:szCs w:val="22"/>
        </w:rPr>
        <w:t>, un numero imponente di opere multiple</w:t>
      </w:r>
      <w:r w:rsidR="005F66F3" w:rsidRPr="00B639E9">
        <w:rPr>
          <w:color w:val="000000" w:themeColor="text1"/>
          <w:sz w:val="22"/>
          <w:szCs w:val="22"/>
        </w:rPr>
        <w:t>,</w:t>
      </w:r>
      <w:r w:rsidRPr="00B639E9">
        <w:rPr>
          <w:color w:val="000000" w:themeColor="text1"/>
          <w:sz w:val="22"/>
          <w:szCs w:val="22"/>
        </w:rPr>
        <w:t xml:space="preserve"> che colloca il Museo ai livelli più alti nella grafica del secolo XX.</w:t>
      </w:r>
    </w:p>
    <w:p w:rsidR="00FF70F3" w:rsidRPr="00B639E9" w:rsidRDefault="00FF70F3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>Ovviamente, data la ristrettezza degli spazi, non tutto era fruibile e quanto esposto veniva ordinato secondo criteri manualistico-cronologici, per consentire al visitatore una sua personale ricostruzione del momento rappresentato.</w:t>
      </w:r>
    </w:p>
    <w:p w:rsidR="00FF70F3" w:rsidRPr="00B639E9" w:rsidRDefault="00FF70F3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 xml:space="preserve">Ma oggi questo criterio espositivo non ha più molti consensi: lo strutturalismo che ha guidato la compilazione della </w:t>
      </w:r>
      <w:r w:rsidR="0059743B" w:rsidRPr="00B639E9">
        <w:rPr>
          <w:color w:val="000000" w:themeColor="text1"/>
          <w:sz w:val="22"/>
          <w:szCs w:val="22"/>
        </w:rPr>
        <w:t>“</w:t>
      </w:r>
      <w:r w:rsidRPr="00B639E9">
        <w:rPr>
          <w:i/>
          <w:color w:val="000000" w:themeColor="text1"/>
          <w:sz w:val="22"/>
          <w:szCs w:val="22"/>
        </w:rPr>
        <w:t>Storia dell’Arte Italiana</w:t>
      </w:r>
      <w:r w:rsidR="0059743B" w:rsidRPr="00B639E9">
        <w:rPr>
          <w:color w:val="000000" w:themeColor="text1"/>
          <w:sz w:val="22"/>
          <w:szCs w:val="22"/>
        </w:rPr>
        <w:t>”</w:t>
      </w:r>
      <w:r w:rsidRPr="00B639E9">
        <w:rPr>
          <w:color w:val="000000" w:themeColor="text1"/>
          <w:sz w:val="22"/>
          <w:szCs w:val="22"/>
        </w:rPr>
        <w:t xml:space="preserve"> a cura di Federico Zeri e Giovanni </w:t>
      </w:r>
      <w:proofErr w:type="spellStart"/>
      <w:r w:rsidRPr="00B639E9">
        <w:rPr>
          <w:color w:val="000000" w:themeColor="text1"/>
          <w:sz w:val="22"/>
          <w:szCs w:val="22"/>
        </w:rPr>
        <w:t>Previtali</w:t>
      </w:r>
      <w:proofErr w:type="spellEnd"/>
      <w:r w:rsidRPr="00B639E9">
        <w:rPr>
          <w:color w:val="000000" w:themeColor="text1"/>
          <w:sz w:val="22"/>
          <w:szCs w:val="22"/>
        </w:rPr>
        <w:t xml:space="preserve"> (una monumentale opera in 14 volumi, pubblicata oltre vent’anni or sono da Einaudi)</w:t>
      </w:r>
      <w:r w:rsidR="00201092" w:rsidRPr="00B639E9">
        <w:rPr>
          <w:color w:val="000000" w:themeColor="text1"/>
          <w:sz w:val="22"/>
          <w:szCs w:val="22"/>
        </w:rPr>
        <w:t xml:space="preserve"> ha determinato una riflessione degli Storici dell’Arte e dei Direttori di Gallerie Pubbliche in favore d</w:t>
      </w:r>
      <w:r w:rsidR="006912E9" w:rsidRPr="00B639E9">
        <w:rPr>
          <w:color w:val="000000" w:themeColor="text1"/>
          <w:sz w:val="22"/>
          <w:szCs w:val="22"/>
        </w:rPr>
        <w:t xml:space="preserve">i un </w:t>
      </w:r>
      <w:r w:rsidR="00201092" w:rsidRPr="00B639E9">
        <w:rPr>
          <w:color w:val="000000" w:themeColor="text1"/>
          <w:sz w:val="22"/>
          <w:szCs w:val="22"/>
        </w:rPr>
        <w:t>nuovo criterio sistematico</w:t>
      </w:r>
      <w:r w:rsidR="006912E9" w:rsidRPr="00B639E9">
        <w:rPr>
          <w:color w:val="000000" w:themeColor="text1"/>
          <w:sz w:val="22"/>
          <w:szCs w:val="22"/>
        </w:rPr>
        <w:t xml:space="preserve">, </w:t>
      </w:r>
      <w:r w:rsidR="00976A69" w:rsidRPr="00B639E9">
        <w:rPr>
          <w:color w:val="000000" w:themeColor="text1"/>
          <w:sz w:val="22"/>
          <w:szCs w:val="22"/>
        </w:rPr>
        <w:t xml:space="preserve">che </w:t>
      </w:r>
      <w:r w:rsidR="00490D0D" w:rsidRPr="00B639E9">
        <w:rPr>
          <w:color w:val="000000" w:themeColor="text1"/>
          <w:sz w:val="22"/>
          <w:szCs w:val="22"/>
        </w:rPr>
        <w:t>privilegia</w:t>
      </w:r>
      <w:r w:rsidR="00976A69" w:rsidRPr="00B639E9">
        <w:rPr>
          <w:color w:val="000000" w:themeColor="text1"/>
          <w:sz w:val="22"/>
          <w:szCs w:val="22"/>
        </w:rPr>
        <w:t xml:space="preserve"> l’esposizione in senso tematico.</w:t>
      </w:r>
    </w:p>
    <w:p w:rsidR="007F05BB" w:rsidRPr="00B639E9" w:rsidRDefault="007F05BB" w:rsidP="000456C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ab/>
        <w:t>E’ significativ</w:t>
      </w:r>
      <w:r w:rsidR="0059743B" w:rsidRPr="00B639E9">
        <w:rPr>
          <w:color w:val="000000" w:themeColor="text1"/>
          <w:sz w:val="22"/>
          <w:szCs w:val="22"/>
        </w:rPr>
        <w:t>a</w:t>
      </w:r>
      <w:r w:rsidRPr="00B639E9">
        <w:rPr>
          <w:color w:val="000000" w:themeColor="text1"/>
          <w:sz w:val="22"/>
          <w:szCs w:val="22"/>
        </w:rPr>
        <w:t xml:space="preserve">, al riguardo, la nuova esposizione attuata alla GNAM </w:t>
      </w:r>
      <w:r w:rsidR="00490D0D" w:rsidRPr="00B639E9">
        <w:rPr>
          <w:color w:val="000000" w:themeColor="text1"/>
          <w:sz w:val="22"/>
          <w:szCs w:val="22"/>
        </w:rPr>
        <w:t xml:space="preserve">di Roma </w:t>
      </w:r>
      <w:r w:rsidRPr="00B639E9">
        <w:rPr>
          <w:color w:val="000000" w:themeColor="text1"/>
          <w:sz w:val="22"/>
          <w:szCs w:val="22"/>
        </w:rPr>
        <w:t xml:space="preserve">da Maria Vittoria Marini </w:t>
      </w:r>
      <w:proofErr w:type="spellStart"/>
      <w:r w:rsidRPr="00B639E9">
        <w:rPr>
          <w:color w:val="000000" w:themeColor="text1"/>
          <w:sz w:val="22"/>
          <w:szCs w:val="22"/>
        </w:rPr>
        <w:t>Clarelli</w:t>
      </w:r>
      <w:proofErr w:type="spellEnd"/>
      <w:r w:rsidRPr="00B639E9">
        <w:rPr>
          <w:color w:val="000000" w:themeColor="text1"/>
          <w:sz w:val="22"/>
          <w:szCs w:val="22"/>
        </w:rPr>
        <w:t>, Sovrintendente certamente illuminata, che ha sostituito il vecchio criterio espositivo manualistico-cronologico con un</w:t>
      </w:r>
      <w:r w:rsidR="0059743B" w:rsidRPr="00B639E9">
        <w:rPr>
          <w:color w:val="000000" w:themeColor="text1"/>
          <w:sz w:val="22"/>
          <w:szCs w:val="22"/>
        </w:rPr>
        <w:t>o</w:t>
      </w:r>
      <w:r w:rsidRPr="00B639E9">
        <w:rPr>
          <w:color w:val="000000" w:themeColor="text1"/>
          <w:sz w:val="22"/>
          <w:szCs w:val="22"/>
        </w:rPr>
        <w:t xml:space="preserve"> nuovo, fondato su strutture tematiche.</w:t>
      </w:r>
      <w:r w:rsidR="00976A69" w:rsidRPr="00B639E9">
        <w:rPr>
          <w:color w:val="000000" w:themeColor="text1"/>
          <w:sz w:val="22"/>
          <w:szCs w:val="22"/>
        </w:rPr>
        <w:tab/>
      </w:r>
    </w:p>
    <w:p w:rsidR="00976A69" w:rsidRPr="00B639E9" w:rsidRDefault="007F05BB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 xml:space="preserve">E allora anche Giovanni e Vera Pieraccini, da giovinetti in cerca del </w:t>
      </w:r>
      <w:proofErr w:type="spellStart"/>
      <w:r w:rsidRPr="00B639E9">
        <w:rPr>
          <w:i/>
          <w:color w:val="000000" w:themeColor="text1"/>
          <w:sz w:val="22"/>
          <w:szCs w:val="22"/>
        </w:rPr>
        <w:t>novum</w:t>
      </w:r>
      <w:proofErr w:type="spellEnd"/>
      <w:r w:rsidRPr="00B639E9">
        <w:rPr>
          <w:color w:val="000000" w:themeColor="text1"/>
          <w:sz w:val="22"/>
          <w:szCs w:val="22"/>
        </w:rPr>
        <w:t xml:space="preserve">, si adeguano ai tempi ed organizzano una nuova esposizione tematica della loro straordinaria raccolta di grafica, </w:t>
      </w:r>
      <w:r w:rsidR="00490D0D" w:rsidRPr="00B639E9">
        <w:rPr>
          <w:color w:val="000000" w:themeColor="text1"/>
          <w:sz w:val="22"/>
          <w:szCs w:val="22"/>
        </w:rPr>
        <w:t xml:space="preserve">esposizione </w:t>
      </w:r>
      <w:r w:rsidR="003F127A" w:rsidRPr="00B639E9">
        <w:rPr>
          <w:color w:val="000000" w:themeColor="text1"/>
          <w:sz w:val="22"/>
          <w:szCs w:val="22"/>
        </w:rPr>
        <w:t>realizzata</w:t>
      </w:r>
      <w:r w:rsidRPr="00B639E9">
        <w:rPr>
          <w:color w:val="000000" w:themeColor="text1"/>
          <w:sz w:val="22"/>
          <w:szCs w:val="22"/>
        </w:rPr>
        <w:t xml:space="preserve"> seguendo sette temi</w:t>
      </w:r>
      <w:r w:rsidR="00F84279" w:rsidRPr="00B639E9">
        <w:rPr>
          <w:color w:val="000000" w:themeColor="text1"/>
          <w:sz w:val="22"/>
          <w:szCs w:val="22"/>
        </w:rPr>
        <w:t xml:space="preserve"> (non sei od otto: il sette è pur sempre il numero scelto da Pitagora a simbolo della perfezione!).</w:t>
      </w:r>
    </w:p>
    <w:p w:rsidR="00F84279" w:rsidRPr="00B639E9" w:rsidRDefault="003F127A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>Si passa così dalla “</w:t>
      </w:r>
      <w:proofErr w:type="spellStart"/>
      <w:r w:rsidRPr="00B639E9">
        <w:rPr>
          <w:i/>
          <w:color w:val="000000" w:themeColor="text1"/>
          <w:sz w:val="22"/>
          <w:szCs w:val="22"/>
        </w:rPr>
        <w:t>Femina</w:t>
      </w:r>
      <w:proofErr w:type="spellEnd"/>
      <w:r w:rsidRPr="00B639E9">
        <w:rPr>
          <w:color w:val="000000" w:themeColor="text1"/>
          <w:sz w:val="22"/>
          <w:szCs w:val="22"/>
        </w:rPr>
        <w:t>” (la figura femminile</w:t>
      </w:r>
      <w:r w:rsidR="0059743B" w:rsidRPr="00B639E9">
        <w:rPr>
          <w:color w:val="000000" w:themeColor="text1"/>
          <w:sz w:val="22"/>
          <w:szCs w:val="22"/>
        </w:rPr>
        <w:t>,</w:t>
      </w:r>
      <w:r w:rsidRPr="00B639E9">
        <w:rPr>
          <w:color w:val="000000" w:themeColor="text1"/>
          <w:sz w:val="22"/>
          <w:szCs w:val="22"/>
        </w:rPr>
        <w:t xml:space="preserve"> da sempre enigma fondamentale nel mondo dell’arte) al “</w:t>
      </w:r>
      <w:r w:rsidRPr="00B639E9">
        <w:rPr>
          <w:i/>
          <w:color w:val="000000" w:themeColor="text1"/>
          <w:sz w:val="22"/>
          <w:szCs w:val="22"/>
        </w:rPr>
        <w:t>Ritratto</w:t>
      </w:r>
      <w:r w:rsidRPr="00B639E9">
        <w:rPr>
          <w:color w:val="000000" w:themeColor="text1"/>
          <w:sz w:val="22"/>
          <w:szCs w:val="22"/>
        </w:rPr>
        <w:t>”, alle “</w:t>
      </w:r>
      <w:r w:rsidRPr="00B639E9">
        <w:rPr>
          <w:i/>
          <w:color w:val="000000" w:themeColor="text1"/>
          <w:sz w:val="22"/>
          <w:szCs w:val="22"/>
        </w:rPr>
        <w:t>Relazioni</w:t>
      </w:r>
      <w:r w:rsidRPr="00B639E9">
        <w:rPr>
          <w:color w:val="000000" w:themeColor="text1"/>
          <w:sz w:val="22"/>
          <w:szCs w:val="22"/>
        </w:rPr>
        <w:t>”, alle “</w:t>
      </w:r>
      <w:r w:rsidRPr="00B639E9">
        <w:rPr>
          <w:i/>
          <w:color w:val="000000" w:themeColor="text1"/>
          <w:sz w:val="22"/>
          <w:szCs w:val="22"/>
        </w:rPr>
        <w:t>Storie</w:t>
      </w:r>
      <w:r w:rsidRPr="00B639E9">
        <w:rPr>
          <w:color w:val="000000" w:themeColor="text1"/>
          <w:sz w:val="22"/>
          <w:szCs w:val="22"/>
        </w:rPr>
        <w:t>”, al “</w:t>
      </w:r>
      <w:r w:rsidRPr="00B639E9">
        <w:rPr>
          <w:i/>
          <w:color w:val="000000" w:themeColor="text1"/>
          <w:sz w:val="22"/>
          <w:szCs w:val="22"/>
        </w:rPr>
        <w:t>Paesaggio urbano ed agreste</w:t>
      </w:r>
      <w:r w:rsidRPr="00B639E9">
        <w:rPr>
          <w:color w:val="000000" w:themeColor="text1"/>
          <w:sz w:val="22"/>
          <w:szCs w:val="22"/>
        </w:rPr>
        <w:t xml:space="preserve">”, allo </w:t>
      </w:r>
      <w:r w:rsidRPr="00B639E9">
        <w:rPr>
          <w:i/>
          <w:color w:val="000000" w:themeColor="text1"/>
          <w:sz w:val="22"/>
          <w:szCs w:val="22"/>
        </w:rPr>
        <w:t>“</w:t>
      </w:r>
      <w:proofErr w:type="spellStart"/>
      <w:r w:rsidRPr="00B639E9">
        <w:rPr>
          <w:i/>
          <w:color w:val="000000" w:themeColor="text1"/>
          <w:sz w:val="22"/>
          <w:szCs w:val="22"/>
        </w:rPr>
        <w:t>Still</w:t>
      </w:r>
      <w:proofErr w:type="spellEnd"/>
      <w:r w:rsidRPr="00B639E9">
        <w:rPr>
          <w:i/>
          <w:color w:val="000000" w:themeColor="text1"/>
          <w:sz w:val="22"/>
          <w:szCs w:val="22"/>
        </w:rPr>
        <w:t xml:space="preserve"> life</w:t>
      </w:r>
      <w:r w:rsidRPr="00B639E9">
        <w:rPr>
          <w:color w:val="000000" w:themeColor="text1"/>
          <w:sz w:val="22"/>
          <w:szCs w:val="22"/>
        </w:rPr>
        <w:t>”, agli “</w:t>
      </w:r>
      <w:proofErr w:type="spellStart"/>
      <w:r w:rsidRPr="00B639E9">
        <w:rPr>
          <w:i/>
          <w:color w:val="000000" w:themeColor="text1"/>
          <w:sz w:val="22"/>
          <w:szCs w:val="22"/>
        </w:rPr>
        <w:t>Abstracta</w:t>
      </w:r>
      <w:proofErr w:type="spellEnd"/>
      <w:r w:rsidRPr="00B639E9">
        <w:rPr>
          <w:color w:val="000000" w:themeColor="text1"/>
          <w:sz w:val="22"/>
          <w:szCs w:val="22"/>
        </w:rPr>
        <w:t>”</w:t>
      </w:r>
      <w:r w:rsidR="00125431" w:rsidRPr="00B639E9">
        <w:rPr>
          <w:color w:val="000000" w:themeColor="text1"/>
          <w:sz w:val="22"/>
          <w:szCs w:val="22"/>
        </w:rPr>
        <w:t>.</w:t>
      </w:r>
    </w:p>
    <w:p w:rsidR="00D915C7" w:rsidRPr="00B639E9" w:rsidRDefault="00125431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lastRenderedPageBreak/>
        <w:t xml:space="preserve">La nuova Mostra dura fino al 30 Giugno ed i curiosi in cerca di novità </w:t>
      </w:r>
      <w:r w:rsidR="00D915C7" w:rsidRPr="00B639E9">
        <w:rPr>
          <w:color w:val="000000" w:themeColor="text1"/>
          <w:sz w:val="22"/>
          <w:szCs w:val="22"/>
        </w:rPr>
        <w:t>potranno rendersi conto di persona di quanto siano vit</w:t>
      </w:r>
      <w:r w:rsidR="0059743B" w:rsidRPr="00B639E9">
        <w:rPr>
          <w:color w:val="000000" w:themeColor="text1"/>
          <w:sz w:val="22"/>
          <w:szCs w:val="22"/>
        </w:rPr>
        <w:t xml:space="preserve">ali e creativi questi </w:t>
      </w:r>
      <w:r w:rsidR="00D915C7" w:rsidRPr="00B639E9">
        <w:rPr>
          <w:color w:val="000000" w:themeColor="text1"/>
          <w:sz w:val="22"/>
          <w:szCs w:val="22"/>
        </w:rPr>
        <w:t>“</w:t>
      </w:r>
      <w:r w:rsidR="00D915C7" w:rsidRPr="00B639E9">
        <w:rPr>
          <w:i/>
          <w:color w:val="000000" w:themeColor="text1"/>
          <w:sz w:val="22"/>
          <w:szCs w:val="22"/>
        </w:rPr>
        <w:t>seniores</w:t>
      </w:r>
      <w:r w:rsidR="00D915C7" w:rsidRPr="00B639E9">
        <w:rPr>
          <w:color w:val="000000" w:themeColor="text1"/>
          <w:sz w:val="22"/>
          <w:szCs w:val="22"/>
        </w:rPr>
        <w:t>”.</w:t>
      </w:r>
    </w:p>
    <w:p w:rsidR="00125431" w:rsidRPr="00B639E9" w:rsidRDefault="00D915C7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 xml:space="preserve">La seconda iniziativa è stata inaugurata il 14 Dicembre </w:t>
      </w:r>
      <w:r w:rsidR="00D97842">
        <w:rPr>
          <w:color w:val="000000" w:themeColor="text1"/>
          <w:sz w:val="22"/>
          <w:szCs w:val="22"/>
        </w:rPr>
        <w:t>ed</w:t>
      </w:r>
      <w:r w:rsidR="00490D0D" w:rsidRPr="00B639E9">
        <w:rPr>
          <w:color w:val="000000" w:themeColor="text1"/>
          <w:sz w:val="22"/>
          <w:szCs w:val="22"/>
        </w:rPr>
        <w:t xml:space="preserve"> è ormai inserita stabilmente tra le strutture museali. Essa</w:t>
      </w:r>
      <w:r w:rsidRPr="00B639E9">
        <w:rPr>
          <w:color w:val="000000" w:themeColor="text1"/>
          <w:sz w:val="22"/>
          <w:szCs w:val="22"/>
        </w:rPr>
        <w:t xml:space="preserve"> prende spunto dal Laboratorio di Robotica Percettiva dell’Istituto </w:t>
      </w:r>
      <w:proofErr w:type="spellStart"/>
      <w:r w:rsidR="00490D0D" w:rsidRPr="00B639E9">
        <w:rPr>
          <w:color w:val="000000" w:themeColor="text1"/>
          <w:sz w:val="22"/>
          <w:szCs w:val="22"/>
        </w:rPr>
        <w:t>Tecip</w:t>
      </w:r>
      <w:proofErr w:type="spellEnd"/>
      <w:r w:rsidR="00490D0D" w:rsidRPr="00B639E9">
        <w:rPr>
          <w:color w:val="000000" w:themeColor="text1"/>
          <w:sz w:val="22"/>
          <w:szCs w:val="22"/>
        </w:rPr>
        <w:t>, inserito in un’istituzione</w:t>
      </w:r>
      <w:r w:rsidRPr="00B639E9">
        <w:rPr>
          <w:color w:val="000000" w:themeColor="text1"/>
          <w:sz w:val="22"/>
          <w:szCs w:val="22"/>
        </w:rPr>
        <w:t xml:space="preserve"> super universitaria che onora Pisa ed ha visto tra i suoi studenti, qualche decennio fa, anche Giovanni Pieraccini: la Scuola Superiore Sant’Anna</w:t>
      </w:r>
      <w:r w:rsidR="00A54EF0" w:rsidRPr="00B639E9">
        <w:rPr>
          <w:color w:val="000000" w:themeColor="text1"/>
          <w:sz w:val="22"/>
          <w:szCs w:val="22"/>
        </w:rPr>
        <w:t>.</w:t>
      </w:r>
    </w:p>
    <w:p w:rsidR="00A54EF0" w:rsidRPr="00B639E9" w:rsidRDefault="00A54EF0" w:rsidP="0059743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>La Mostra, il cui titolo significativo è “</w:t>
      </w:r>
      <w:r w:rsidRPr="00B639E9">
        <w:rPr>
          <w:i/>
          <w:color w:val="000000" w:themeColor="text1"/>
          <w:sz w:val="22"/>
          <w:szCs w:val="22"/>
        </w:rPr>
        <w:t>Oltre i confini della percezione</w:t>
      </w:r>
      <w:r w:rsidRPr="00B639E9">
        <w:rPr>
          <w:color w:val="000000" w:themeColor="text1"/>
          <w:sz w:val="22"/>
          <w:szCs w:val="22"/>
        </w:rPr>
        <w:t xml:space="preserve">”, si propone </w:t>
      </w:r>
      <w:r w:rsidR="0059743B" w:rsidRPr="00B639E9">
        <w:rPr>
          <w:color w:val="000000" w:themeColor="text1"/>
          <w:sz w:val="22"/>
          <w:szCs w:val="22"/>
        </w:rPr>
        <w:t>“</w:t>
      </w:r>
      <w:r w:rsidRPr="00B639E9">
        <w:rPr>
          <w:i/>
          <w:color w:val="000000" w:themeColor="text1"/>
          <w:sz w:val="22"/>
          <w:szCs w:val="22"/>
        </w:rPr>
        <w:t>di far incontrare e miscelare il contemporaneo delle opere presenti nella Galleria con il futuro rappresentato dai prototipi, che garantiscono in maniera sempre più efficace una comunicazione poliedrica tra uomo e macchina</w:t>
      </w:r>
      <w:r w:rsidR="0059743B" w:rsidRPr="00B639E9">
        <w:rPr>
          <w:color w:val="000000" w:themeColor="text1"/>
          <w:sz w:val="22"/>
          <w:szCs w:val="22"/>
        </w:rPr>
        <w:t>”</w:t>
      </w:r>
      <w:r w:rsidRPr="00B639E9">
        <w:rPr>
          <w:color w:val="000000" w:themeColor="text1"/>
          <w:sz w:val="22"/>
          <w:szCs w:val="22"/>
        </w:rPr>
        <w:t>: comunicazione nello stesso tempo visiva, uditiva, fisica e tattile.</w:t>
      </w:r>
    </w:p>
    <w:p w:rsidR="00A54EF0" w:rsidRPr="00B639E9" w:rsidRDefault="00944B82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 xml:space="preserve">Se il primo esperimento aveva già dei precedenti, il secondo è </w:t>
      </w:r>
      <w:r w:rsidR="00A0165F" w:rsidRPr="00B639E9">
        <w:rPr>
          <w:color w:val="000000" w:themeColor="text1"/>
          <w:sz w:val="22"/>
          <w:szCs w:val="22"/>
        </w:rPr>
        <w:t>assai più</w:t>
      </w:r>
      <w:r w:rsidRPr="00B639E9">
        <w:rPr>
          <w:color w:val="000000" w:themeColor="text1"/>
          <w:sz w:val="22"/>
          <w:szCs w:val="22"/>
        </w:rPr>
        <w:t xml:space="preserve"> nuovo, offrendo una molteplicità di comunicazioni, come in talune </w:t>
      </w:r>
      <w:r w:rsidR="00D97842">
        <w:rPr>
          <w:color w:val="000000" w:themeColor="text1"/>
          <w:sz w:val="22"/>
          <w:szCs w:val="22"/>
        </w:rPr>
        <w:t>“</w:t>
      </w:r>
      <w:r w:rsidR="00D97842">
        <w:rPr>
          <w:i/>
          <w:color w:val="000000" w:themeColor="text1"/>
          <w:sz w:val="22"/>
          <w:szCs w:val="22"/>
        </w:rPr>
        <w:t>Mostre I</w:t>
      </w:r>
      <w:r w:rsidRPr="00D97842">
        <w:rPr>
          <w:i/>
          <w:color w:val="000000" w:themeColor="text1"/>
          <w:sz w:val="22"/>
          <w:szCs w:val="22"/>
        </w:rPr>
        <w:t>nterattive</w:t>
      </w:r>
      <w:r w:rsidR="00D97842">
        <w:rPr>
          <w:color w:val="000000" w:themeColor="text1"/>
          <w:sz w:val="22"/>
          <w:szCs w:val="22"/>
        </w:rPr>
        <w:t>”</w:t>
      </w:r>
      <w:r w:rsidRPr="00B639E9">
        <w:rPr>
          <w:color w:val="000000" w:themeColor="text1"/>
          <w:sz w:val="22"/>
          <w:szCs w:val="22"/>
        </w:rPr>
        <w:t xml:space="preserve"> (ricordo, in particolare, quella di Fabrizio D’André, nell’Ara </w:t>
      </w:r>
      <w:proofErr w:type="spellStart"/>
      <w:r w:rsidRPr="00B639E9">
        <w:rPr>
          <w:color w:val="000000" w:themeColor="text1"/>
          <w:sz w:val="22"/>
          <w:szCs w:val="22"/>
        </w:rPr>
        <w:t>Pacis</w:t>
      </w:r>
      <w:proofErr w:type="spellEnd"/>
      <w:r w:rsidRPr="00B639E9">
        <w:rPr>
          <w:color w:val="000000" w:themeColor="text1"/>
          <w:sz w:val="22"/>
          <w:szCs w:val="22"/>
        </w:rPr>
        <w:t xml:space="preserve"> di Roma).</w:t>
      </w:r>
    </w:p>
    <w:p w:rsidR="00490D0D" w:rsidRPr="00B639E9" w:rsidRDefault="00490D0D" w:rsidP="007F05BB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 xml:space="preserve">Esso ci consente di fruire dal vivo di eventi ormai remoti (ad esempio, la prima rappresentazione della </w:t>
      </w:r>
      <w:r w:rsidRPr="00B639E9">
        <w:rPr>
          <w:i/>
          <w:color w:val="000000" w:themeColor="text1"/>
          <w:sz w:val="22"/>
          <w:szCs w:val="22"/>
        </w:rPr>
        <w:t xml:space="preserve">Bohéme </w:t>
      </w:r>
      <w:r w:rsidRPr="00B639E9">
        <w:rPr>
          <w:color w:val="000000" w:themeColor="text1"/>
          <w:sz w:val="22"/>
          <w:szCs w:val="22"/>
        </w:rPr>
        <w:t>di Puccini, con i decori di Galileo Chini); di sfogliare un volume di stampe, mentre questo resta chiuso; di avere una percezione tridimensionale dell’opera d’arte.</w:t>
      </w:r>
    </w:p>
    <w:p w:rsidR="00944B82" w:rsidRPr="00B639E9" w:rsidRDefault="00490D0D" w:rsidP="00490D0D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>Ed allora, cosa</w:t>
      </w:r>
      <w:r w:rsidR="00944B82" w:rsidRPr="00B639E9">
        <w:rPr>
          <w:color w:val="000000" w:themeColor="text1"/>
          <w:sz w:val="22"/>
          <w:szCs w:val="22"/>
        </w:rPr>
        <w:t xml:space="preserve"> ci porterà il 2014, come dono di quest’uomo che si avvicina ormai ai cent’anni?</w:t>
      </w:r>
    </w:p>
    <w:p w:rsidR="00976A69" w:rsidRDefault="00944B82" w:rsidP="00D65AD8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  <w:r w:rsidRPr="00B639E9">
        <w:rPr>
          <w:color w:val="000000" w:themeColor="text1"/>
          <w:sz w:val="22"/>
          <w:szCs w:val="22"/>
        </w:rPr>
        <w:t>Asp</w:t>
      </w:r>
      <w:r w:rsidR="00D65AD8" w:rsidRPr="00B639E9">
        <w:rPr>
          <w:color w:val="000000" w:themeColor="text1"/>
          <w:sz w:val="22"/>
          <w:szCs w:val="22"/>
        </w:rPr>
        <w:t>ettiamoci ancora qualche sorpresa.</w:t>
      </w:r>
    </w:p>
    <w:p w:rsidR="0051159E" w:rsidRPr="0051159E" w:rsidRDefault="0051159E" w:rsidP="0051159E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Frutiger Linotype" w:hAnsi="Frutiger Linotype"/>
          <w:i/>
          <w:color w:val="auto"/>
          <w:sz w:val="16"/>
          <w:szCs w:val="16"/>
        </w:rPr>
      </w:pPr>
      <w:r w:rsidRPr="0051159E">
        <w:rPr>
          <w:rFonts w:ascii="Frutiger Linotype" w:hAnsi="Frutiger Linotype"/>
          <w:i/>
          <w:color w:val="auto"/>
          <w:sz w:val="16"/>
          <w:szCs w:val="16"/>
        </w:rPr>
        <w:t>FL/Articoli/Il Giornale dell’Arte –</w:t>
      </w:r>
      <w:r>
        <w:rPr>
          <w:rFonts w:ascii="Frutiger Linotype" w:hAnsi="Frutiger Linotype"/>
          <w:i/>
          <w:color w:val="auto"/>
          <w:sz w:val="16"/>
          <w:szCs w:val="16"/>
        </w:rPr>
        <w:t xml:space="preserve">Febbraio </w:t>
      </w:r>
      <w:bookmarkStart w:id="0" w:name="_GoBack"/>
      <w:bookmarkEnd w:id="0"/>
      <w:r w:rsidRPr="0051159E">
        <w:rPr>
          <w:rFonts w:ascii="Frutiger Linotype" w:hAnsi="Frutiger Linotype"/>
          <w:i/>
          <w:color w:val="auto"/>
          <w:sz w:val="16"/>
          <w:szCs w:val="16"/>
        </w:rPr>
        <w:t>2014</w:t>
      </w:r>
    </w:p>
    <w:p w:rsidR="0051159E" w:rsidRPr="00B639E9" w:rsidRDefault="0051159E" w:rsidP="00D65AD8">
      <w:pPr>
        <w:spacing w:line="480" w:lineRule="auto"/>
        <w:ind w:firstLine="708"/>
        <w:jc w:val="both"/>
        <w:rPr>
          <w:color w:val="000000" w:themeColor="text1"/>
          <w:sz w:val="22"/>
          <w:szCs w:val="22"/>
        </w:rPr>
      </w:pPr>
    </w:p>
    <w:sectPr w:rsidR="0051159E" w:rsidRPr="00B639E9" w:rsidSect="009E78A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985" w:bottom="2268" w:left="1985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45" w:rsidRDefault="00886445">
      <w:r>
        <w:separator/>
      </w:r>
    </w:p>
  </w:endnote>
  <w:endnote w:type="continuationSeparator" w:id="0">
    <w:p w:rsidR="00886445" w:rsidRDefault="0088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inotype">
    <w:altName w:val="Tahoma"/>
    <w:panose1 w:val="020B0804030504040204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 w:rsidP="009E78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0D0D" w:rsidRDefault="00490D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 w:rsidP="009E78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159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90D0D" w:rsidRDefault="00490D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45" w:rsidRDefault="00886445">
      <w:r>
        <w:separator/>
      </w:r>
    </w:p>
  </w:footnote>
  <w:footnote w:type="continuationSeparator" w:id="0">
    <w:p w:rsidR="00886445" w:rsidRDefault="0088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0D0D" w:rsidRDefault="00490D0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>
    <w:pPr>
      <w:pStyle w:val="Intestazione"/>
      <w:framePr w:wrap="around" w:vAnchor="text" w:hAnchor="margin" w:xAlign="right" w:y="1"/>
      <w:rPr>
        <w:rStyle w:val="Numeropagina"/>
      </w:rPr>
    </w:pPr>
  </w:p>
  <w:p w:rsidR="00490D0D" w:rsidRDefault="00490D0D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C087F"/>
    <w:rsid w:val="00025D72"/>
    <w:rsid w:val="000456CF"/>
    <w:rsid w:val="00053F8F"/>
    <w:rsid w:val="0008123E"/>
    <w:rsid w:val="000A7521"/>
    <w:rsid w:val="00112432"/>
    <w:rsid w:val="00125431"/>
    <w:rsid w:val="00201092"/>
    <w:rsid w:val="00220B31"/>
    <w:rsid w:val="002531F7"/>
    <w:rsid w:val="002F164F"/>
    <w:rsid w:val="00310213"/>
    <w:rsid w:val="00383615"/>
    <w:rsid w:val="003F127A"/>
    <w:rsid w:val="00444553"/>
    <w:rsid w:val="00490D0D"/>
    <w:rsid w:val="004C6A16"/>
    <w:rsid w:val="004E58A2"/>
    <w:rsid w:val="004F3F00"/>
    <w:rsid w:val="0051159E"/>
    <w:rsid w:val="0051195D"/>
    <w:rsid w:val="0052679F"/>
    <w:rsid w:val="00540669"/>
    <w:rsid w:val="0059743B"/>
    <w:rsid w:val="005F66F3"/>
    <w:rsid w:val="00680B56"/>
    <w:rsid w:val="006912E9"/>
    <w:rsid w:val="006A139F"/>
    <w:rsid w:val="006D4F5B"/>
    <w:rsid w:val="007B6D51"/>
    <w:rsid w:val="007F05BB"/>
    <w:rsid w:val="007F595C"/>
    <w:rsid w:val="00824C0D"/>
    <w:rsid w:val="00857D4B"/>
    <w:rsid w:val="00886445"/>
    <w:rsid w:val="0091369E"/>
    <w:rsid w:val="00922261"/>
    <w:rsid w:val="00944B82"/>
    <w:rsid w:val="00976A69"/>
    <w:rsid w:val="009E78A2"/>
    <w:rsid w:val="00A0165F"/>
    <w:rsid w:val="00A53D90"/>
    <w:rsid w:val="00A54EF0"/>
    <w:rsid w:val="00A92D07"/>
    <w:rsid w:val="00AE4A73"/>
    <w:rsid w:val="00B072E2"/>
    <w:rsid w:val="00B56E5C"/>
    <w:rsid w:val="00B639E9"/>
    <w:rsid w:val="00BB3531"/>
    <w:rsid w:val="00C12D5C"/>
    <w:rsid w:val="00C5738B"/>
    <w:rsid w:val="00C66211"/>
    <w:rsid w:val="00CA5234"/>
    <w:rsid w:val="00CF3939"/>
    <w:rsid w:val="00D65AD8"/>
    <w:rsid w:val="00D915C7"/>
    <w:rsid w:val="00D96294"/>
    <w:rsid w:val="00D97842"/>
    <w:rsid w:val="00EC087F"/>
    <w:rsid w:val="00F05260"/>
    <w:rsid w:val="00F31FCF"/>
    <w:rsid w:val="00F70B3A"/>
    <w:rsid w:val="00F8427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213"/>
    <w:pPr>
      <w:overflowPunct w:val="0"/>
      <w:autoSpaceDE w:val="0"/>
      <w:autoSpaceDN w:val="0"/>
      <w:adjustRightInd w:val="0"/>
      <w:textAlignment w:val="baseline"/>
    </w:pPr>
    <w:rPr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102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0213"/>
  </w:style>
  <w:style w:type="paragraph" w:styleId="Intestazione">
    <w:name w:val="header"/>
    <w:basedOn w:val="Normale"/>
    <w:rsid w:val="0031021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me\Desktop\CARTA%20INTESTATA\GIORNALE%20DELL'ARTE%20-%20ARTICO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C606-37D8-43B0-A551-01AEE03B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GIORNALE DELL'ARTE - ARTICOLI</Template>
  <TotalTime>85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DIARI DI LAVORO DI UN GRANDE “COMMIS D’ETAT”</vt:lpstr>
    </vt:vector>
  </TitlesOfParts>
  <Company>STUDIO LEGALE LEMME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 DI LAVORO DI UN GRANDE “COMMIS D’ETAT”</dc:title>
  <dc:subject/>
  <dc:creator>Studio Legale Lemme</dc:creator>
  <cp:keywords/>
  <dc:description/>
  <cp:lastModifiedBy>Sara Peluso</cp:lastModifiedBy>
  <cp:revision>27</cp:revision>
  <cp:lastPrinted>2013-12-31T09:20:00Z</cp:lastPrinted>
  <dcterms:created xsi:type="dcterms:W3CDTF">2013-12-31T08:29:00Z</dcterms:created>
  <dcterms:modified xsi:type="dcterms:W3CDTF">2014-04-08T10:07:00Z</dcterms:modified>
</cp:coreProperties>
</file>