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F8" w:rsidRPr="00B87A73" w:rsidRDefault="00C44EF8" w:rsidP="00B87A73">
      <w:pPr>
        <w:spacing w:line="456" w:lineRule="auto"/>
        <w:jc w:val="center"/>
        <w:rPr>
          <w:rFonts w:ascii="Frutiger Linotype" w:hAnsi="Frutiger Linotype"/>
          <w:b/>
          <w:lang w:val="it-IT"/>
        </w:rPr>
      </w:pPr>
      <w:bookmarkStart w:id="0" w:name="_GoBack"/>
      <w:bookmarkEnd w:id="0"/>
      <w:r w:rsidRPr="00B87A73">
        <w:rPr>
          <w:rFonts w:ascii="Frutiger Linotype" w:hAnsi="Frutiger Linotype"/>
          <w:b/>
          <w:lang w:val="it-IT"/>
        </w:rPr>
        <w:t xml:space="preserve">OPINIONI INSINDACABILI ED OPINIONI IRRAGIONEVOLI: L’INCERTO CONFINE NELLA VALUTAZIONE DELLE ATTRIBUZIONI </w:t>
      </w:r>
    </w:p>
    <w:p w:rsidR="00674CAA" w:rsidRPr="00B87A73" w:rsidRDefault="00674CAA" w:rsidP="00B87A73">
      <w:pPr>
        <w:spacing w:line="456" w:lineRule="auto"/>
        <w:jc w:val="center"/>
        <w:rPr>
          <w:rFonts w:ascii="Frutiger Linotype" w:hAnsi="Frutiger Linotype"/>
          <w:b/>
          <w:i/>
          <w:lang w:val="it-IT"/>
        </w:rPr>
      </w:pPr>
      <w:r w:rsidRPr="00B87A73">
        <w:rPr>
          <w:rFonts w:ascii="Frutiger Linotype" w:hAnsi="Frutiger Linotype"/>
          <w:b/>
          <w:i/>
          <w:lang w:val="it-IT"/>
        </w:rPr>
        <w:t>di Fabrizio Lemme</w:t>
      </w:r>
    </w:p>
    <w:p w:rsidR="001D2388" w:rsidRPr="00B87A73" w:rsidRDefault="001D2388" w:rsidP="00B87A73">
      <w:pPr>
        <w:spacing w:line="456" w:lineRule="auto"/>
        <w:jc w:val="center"/>
        <w:rPr>
          <w:rFonts w:ascii="Frutiger Linotype" w:hAnsi="Frutiger Linotype"/>
          <w:b/>
          <w:i/>
          <w:lang w:val="it-IT"/>
        </w:rPr>
      </w:pPr>
    </w:p>
    <w:p w:rsidR="00A43C36" w:rsidRPr="00B87A73" w:rsidRDefault="001D2388" w:rsidP="00B87A73">
      <w:pPr>
        <w:spacing w:line="456" w:lineRule="auto"/>
        <w:ind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 xml:space="preserve">Ho scritto più volte, in questa rivista, </w:t>
      </w:r>
      <w:r w:rsidR="006E3E46" w:rsidRPr="00B87A73">
        <w:rPr>
          <w:rFonts w:ascii="Frutiger Linotype" w:hAnsi="Frutiger Linotype"/>
          <w:lang w:val="it-IT"/>
        </w:rPr>
        <w:t>proposizioni che ri</w:t>
      </w:r>
      <w:r w:rsidR="00B06875" w:rsidRPr="00B87A73">
        <w:rPr>
          <w:rFonts w:ascii="Frutiger Linotype" w:hAnsi="Frutiger Linotype"/>
          <w:lang w:val="it-IT"/>
        </w:rPr>
        <w:t>assum</w:t>
      </w:r>
      <w:r w:rsidR="006E3E46" w:rsidRPr="00B87A73">
        <w:rPr>
          <w:rFonts w:ascii="Frutiger Linotype" w:hAnsi="Frutiger Linotype"/>
          <w:lang w:val="it-IT"/>
        </w:rPr>
        <w:t>o:</w:t>
      </w:r>
    </w:p>
    <w:p w:rsidR="006A2CEF" w:rsidRPr="00B87A73" w:rsidRDefault="00A37AC8" w:rsidP="00B87A73">
      <w:pPr>
        <w:pStyle w:val="Paragrafoelenco"/>
        <w:numPr>
          <w:ilvl w:val="0"/>
          <w:numId w:val="6"/>
        </w:numPr>
        <w:spacing w:line="456" w:lineRule="auto"/>
        <w:ind w:left="709" w:hanging="709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gli Archivi e le Fondazioni, che pullulano nel campo dell’arte contemporanea, non hanno l’esclusiva</w:t>
      </w:r>
      <w:r w:rsidR="00CE3A92" w:rsidRPr="00B87A73">
        <w:rPr>
          <w:rFonts w:ascii="Frutiger Linotype" w:hAnsi="Frutiger Linotype"/>
          <w:lang w:val="it-IT"/>
        </w:rPr>
        <w:t xml:space="preserve"> ad </w:t>
      </w:r>
      <w:r w:rsidR="00B06875" w:rsidRPr="00B87A73">
        <w:rPr>
          <w:rFonts w:ascii="Frutiger Linotype" w:hAnsi="Frutiger Linotype"/>
          <w:lang w:val="it-IT"/>
        </w:rPr>
        <w:t>avanza</w:t>
      </w:r>
      <w:r w:rsidR="00CE3A92" w:rsidRPr="00B87A73">
        <w:rPr>
          <w:rFonts w:ascii="Frutiger Linotype" w:hAnsi="Frutiger Linotype"/>
          <w:lang w:val="it-IT"/>
        </w:rPr>
        <w:t>re attribuzioni</w:t>
      </w:r>
      <w:r w:rsidR="00B06875" w:rsidRPr="00B87A73">
        <w:rPr>
          <w:rFonts w:ascii="Frutiger Linotype" w:hAnsi="Frutiger Linotype"/>
          <w:lang w:val="it-IT"/>
        </w:rPr>
        <w:t xml:space="preserve"> per gli autori di rispettiva competenza</w:t>
      </w:r>
      <w:r w:rsidR="00CE3A92" w:rsidRPr="00B87A73">
        <w:rPr>
          <w:rFonts w:ascii="Frutiger Linotype" w:hAnsi="Frutiger Linotype"/>
          <w:lang w:val="it-IT"/>
        </w:rPr>
        <w:t xml:space="preserve"> e, quando le esprimono, </w:t>
      </w:r>
      <w:r w:rsidR="006A2CEF" w:rsidRPr="00B87A73">
        <w:rPr>
          <w:rFonts w:ascii="Frutiger Linotype" w:hAnsi="Frutiger Linotype"/>
          <w:lang w:val="it-IT"/>
        </w:rPr>
        <w:t xml:space="preserve">i loro giudizi non sfuggono, come ogni altra operazione umana </w:t>
      </w:r>
      <w:r w:rsidR="007A12BC" w:rsidRPr="00B87A73">
        <w:rPr>
          <w:rFonts w:ascii="Frutiger Linotype" w:hAnsi="Frutiger Linotype"/>
          <w:lang w:val="it-IT"/>
        </w:rPr>
        <w:t>priva di</w:t>
      </w:r>
      <w:r w:rsidR="006A2CEF" w:rsidRPr="00B87A73">
        <w:rPr>
          <w:rFonts w:ascii="Frutiger Linotype" w:hAnsi="Frutiger Linotype"/>
          <w:lang w:val="it-IT"/>
        </w:rPr>
        <w:t xml:space="preserve"> salde basi scientifiche, alla opinabilità;</w:t>
      </w:r>
    </w:p>
    <w:p w:rsidR="006E3E46" w:rsidRPr="00B87A73" w:rsidRDefault="004B52A5" w:rsidP="00B87A73">
      <w:pPr>
        <w:pStyle w:val="Paragrafoelenco"/>
        <w:numPr>
          <w:ilvl w:val="0"/>
          <w:numId w:val="6"/>
        </w:numPr>
        <w:spacing w:line="456" w:lineRule="auto"/>
        <w:ind w:left="709" w:hanging="709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consegue da questo che il privato proprietario di un</w:t>
      </w:r>
      <w:r w:rsidR="00B06875" w:rsidRPr="00B87A73">
        <w:rPr>
          <w:rFonts w:ascii="Frutiger Linotype" w:hAnsi="Frutiger Linotype"/>
          <w:lang w:val="it-IT"/>
        </w:rPr>
        <w:t>’opera</w:t>
      </w:r>
      <w:r w:rsidRPr="00B87A73">
        <w:rPr>
          <w:rFonts w:ascii="Frutiger Linotype" w:hAnsi="Frutiger Linotype"/>
          <w:lang w:val="it-IT"/>
        </w:rPr>
        <w:t>, la cui autografia è contestata da un Archivio o Fondazione, non sia portatore</w:t>
      </w:r>
      <w:r w:rsidR="00A37AC8" w:rsidRPr="00B87A73">
        <w:rPr>
          <w:rFonts w:ascii="Frutiger Linotype" w:hAnsi="Frutiger Linotype"/>
          <w:lang w:val="it-IT"/>
        </w:rPr>
        <w:t xml:space="preserve"> </w:t>
      </w:r>
      <w:r w:rsidRPr="00B87A73">
        <w:rPr>
          <w:rFonts w:ascii="Frutiger Linotype" w:hAnsi="Frutiger Linotype"/>
          <w:lang w:val="it-IT"/>
        </w:rPr>
        <w:t xml:space="preserve">di un interesse tutelabile </w:t>
      </w:r>
      <w:r w:rsidR="007F32D3" w:rsidRPr="00B87A73">
        <w:rPr>
          <w:rFonts w:ascii="Frutiger Linotype" w:hAnsi="Frutiger Linotype"/>
          <w:lang w:val="it-IT"/>
        </w:rPr>
        <w:t xml:space="preserve">da parte dell’Autorità Giudiziaria, nel senso che </w:t>
      </w:r>
      <w:r w:rsidR="00016A8A" w:rsidRPr="00B87A73">
        <w:rPr>
          <w:rFonts w:ascii="Frutiger Linotype" w:hAnsi="Frutiger Linotype"/>
          <w:lang w:val="it-IT"/>
        </w:rPr>
        <w:t xml:space="preserve">non possa agire perché </w:t>
      </w:r>
      <w:r w:rsidR="007F32D3" w:rsidRPr="00B87A73">
        <w:rPr>
          <w:rFonts w:ascii="Frutiger Linotype" w:hAnsi="Frutiger Linotype"/>
          <w:lang w:val="it-IT"/>
        </w:rPr>
        <w:t>questa riconosca l’infondatezza dell’opinione espressa</w:t>
      </w:r>
      <w:r w:rsidR="009F405F" w:rsidRPr="00B87A73">
        <w:rPr>
          <w:rFonts w:ascii="Frutiger Linotype" w:hAnsi="Frutiger Linotype"/>
          <w:lang w:val="it-IT"/>
        </w:rPr>
        <w:t>.</w:t>
      </w:r>
    </w:p>
    <w:p w:rsidR="009F405F" w:rsidRPr="00B87A73" w:rsidRDefault="009F405F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In altri termini, se Tizio esprime un’opinione, il dissenziente non può evocarlo in giudizio per far</w:t>
      </w:r>
      <w:r w:rsidR="008C4727" w:rsidRPr="00B87A73">
        <w:rPr>
          <w:rFonts w:ascii="Frutiger Linotype" w:hAnsi="Frutiger Linotype"/>
          <w:lang w:val="it-IT"/>
        </w:rPr>
        <w:t>ne</w:t>
      </w:r>
      <w:r w:rsidRPr="00B87A73">
        <w:rPr>
          <w:rFonts w:ascii="Frutiger Linotype" w:hAnsi="Frutiger Linotype"/>
          <w:lang w:val="it-IT"/>
        </w:rPr>
        <w:t xml:space="preserve"> accertare l’infondatezza</w:t>
      </w:r>
      <w:r w:rsidR="00EE13FB" w:rsidRPr="00B87A73">
        <w:rPr>
          <w:rFonts w:ascii="Frutiger Linotype" w:hAnsi="Frutiger Linotype"/>
          <w:lang w:val="it-IT"/>
        </w:rPr>
        <w:t xml:space="preserve">, anche se dalla stessa derivi </w:t>
      </w:r>
      <w:r w:rsidR="000C5855" w:rsidRPr="00B87A73">
        <w:rPr>
          <w:rFonts w:ascii="Frutiger Linotype" w:hAnsi="Frutiger Linotype"/>
          <w:lang w:val="it-IT"/>
        </w:rPr>
        <w:t xml:space="preserve">per lui </w:t>
      </w:r>
      <w:r w:rsidR="00EE13FB" w:rsidRPr="00B87A73">
        <w:rPr>
          <w:rFonts w:ascii="Frutiger Linotype" w:hAnsi="Frutiger Linotype"/>
          <w:lang w:val="it-IT"/>
        </w:rPr>
        <w:t>un serio pregiudizio economico: è notorio</w:t>
      </w:r>
      <w:r w:rsidR="00C0635C" w:rsidRPr="00B87A73">
        <w:rPr>
          <w:rFonts w:ascii="Frutiger Linotype" w:hAnsi="Frutiger Linotype"/>
          <w:lang w:val="it-IT"/>
        </w:rPr>
        <w:t>, infatti,</w:t>
      </w:r>
      <w:r w:rsidR="00EE13FB" w:rsidRPr="00B87A73">
        <w:rPr>
          <w:rFonts w:ascii="Frutiger Linotype" w:hAnsi="Frutiger Linotype"/>
          <w:lang w:val="it-IT"/>
        </w:rPr>
        <w:t xml:space="preserve"> che non trovi acquirente un’opera la cui autografia non sia stata riconosciuta dall’Archivio o Fondazione </w:t>
      </w:r>
      <w:r w:rsidR="00337DE4" w:rsidRPr="00B87A73">
        <w:rPr>
          <w:rFonts w:ascii="Frutiger Linotype" w:hAnsi="Frutiger Linotype"/>
          <w:lang w:val="it-IT"/>
        </w:rPr>
        <w:t>preposta a tutelare</w:t>
      </w:r>
      <w:r w:rsidR="00EE13FB" w:rsidRPr="00B87A73">
        <w:rPr>
          <w:rFonts w:ascii="Frutiger Linotype" w:hAnsi="Frutiger Linotype"/>
          <w:lang w:val="it-IT"/>
        </w:rPr>
        <w:t xml:space="preserve"> ufficialmente il Maestro </w:t>
      </w:r>
      <w:r w:rsidR="00A64592" w:rsidRPr="00B87A73">
        <w:rPr>
          <w:rFonts w:ascii="Frutiger Linotype" w:hAnsi="Frutiger Linotype"/>
          <w:lang w:val="it-IT"/>
        </w:rPr>
        <w:t>al quale l’opera stessa viene riferita</w:t>
      </w:r>
      <w:r w:rsidRPr="00B87A73">
        <w:rPr>
          <w:rFonts w:ascii="Frutiger Linotype" w:hAnsi="Frutiger Linotype"/>
          <w:lang w:val="it-IT"/>
        </w:rPr>
        <w:t>.</w:t>
      </w:r>
    </w:p>
    <w:p w:rsidR="004B0DD3" w:rsidRPr="00B87A73" w:rsidRDefault="00E02732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L’evidenza della proposizione che precede è incontestabile e lascia pertanto perplessi la pronunzia della Corte di Appello di Milano (</w:t>
      </w:r>
      <w:r w:rsidR="000C5855" w:rsidRPr="00B87A73">
        <w:rPr>
          <w:rFonts w:ascii="Frutiger Linotype" w:hAnsi="Frutiger Linotype"/>
          <w:lang w:val="it-IT"/>
        </w:rPr>
        <w:t>11.12.2002, G. Einaudi editore in a.s., contro Archivio Opera Piero Manzoni, in “</w:t>
      </w:r>
      <w:r w:rsidR="000C5855" w:rsidRPr="00B87A73">
        <w:rPr>
          <w:rFonts w:ascii="Frutiger Linotype" w:hAnsi="Frutiger Linotype"/>
          <w:i/>
          <w:lang w:val="it-IT"/>
        </w:rPr>
        <w:t>Il Diritto d’Autore</w:t>
      </w:r>
      <w:r w:rsidR="000C5855" w:rsidRPr="00B87A73">
        <w:rPr>
          <w:rFonts w:ascii="Frutiger Linotype" w:hAnsi="Frutiger Linotype"/>
          <w:lang w:val="it-IT"/>
        </w:rPr>
        <w:t>”, n. 6/2003, pp. 577 e ss.</w:t>
      </w:r>
      <w:r w:rsidRPr="00B87A73">
        <w:rPr>
          <w:rFonts w:ascii="Frutiger Linotype" w:hAnsi="Frutiger Linotype"/>
          <w:lang w:val="it-IT"/>
        </w:rPr>
        <w:t xml:space="preserve">) </w:t>
      </w:r>
      <w:r w:rsidR="00CA1CC4" w:rsidRPr="00B87A73">
        <w:rPr>
          <w:rFonts w:ascii="Frutiger Linotype" w:hAnsi="Frutiger Linotype"/>
          <w:lang w:val="it-IT"/>
        </w:rPr>
        <w:t xml:space="preserve">che ha </w:t>
      </w:r>
      <w:r w:rsidR="00C23F99" w:rsidRPr="00B87A73">
        <w:rPr>
          <w:rFonts w:ascii="Frutiger Linotype" w:hAnsi="Frutiger Linotype"/>
          <w:lang w:val="it-IT"/>
        </w:rPr>
        <w:t>dichiarato</w:t>
      </w:r>
      <w:r w:rsidR="00CA1CC4" w:rsidRPr="00B87A73">
        <w:rPr>
          <w:rFonts w:ascii="Frutiger Linotype" w:hAnsi="Frutiger Linotype"/>
          <w:lang w:val="it-IT"/>
        </w:rPr>
        <w:t xml:space="preserve"> illegittimo il comportamento della Fondazione Manzoni </w:t>
      </w:r>
      <w:r w:rsidR="00BB31AB" w:rsidRPr="00B87A73">
        <w:rPr>
          <w:rFonts w:ascii="Frutiger Linotype" w:hAnsi="Frutiger Linotype"/>
          <w:lang w:val="it-IT"/>
        </w:rPr>
        <w:t xml:space="preserve">per il </w:t>
      </w:r>
      <w:r w:rsidR="00CA1CC4" w:rsidRPr="00B87A73">
        <w:rPr>
          <w:rFonts w:ascii="Frutiger Linotype" w:hAnsi="Frutiger Linotype"/>
          <w:lang w:val="it-IT"/>
        </w:rPr>
        <w:t>rifiut</w:t>
      </w:r>
      <w:r w:rsidR="00BB31AB" w:rsidRPr="00B87A73">
        <w:rPr>
          <w:rFonts w:ascii="Frutiger Linotype" w:hAnsi="Frutiger Linotype"/>
          <w:lang w:val="it-IT"/>
        </w:rPr>
        <w:t>o</w:t>
      </w:r>
      <w:r w:rsidR="00CA1CC4" w:rsidRPr="00B87A73">
        <w:rPr>
          <w:rFonts w:ascii="Frutiger Linotype" w:hAnsi="Frutiger Linotype"/>
          <w:lang w:val="it-IT"/>
        </w:rPr>
        <w:t xml:space="preserve"> </w:t>
      </w:r>
      <w:r w:rsidR="00C23F99" w:rsidRPr="00B87A73">
        <w:rPr>
          <w:rFonts w:ascii="Frutiger Linotype" w:hAnsi="Frutiger Linotype"/>
          <w:lang w:val="it-IT"/>
        </w:rPr>
        <w:t xml:space="preserve">nel riconoscere </w:t>
      </w:r>
      <w:r w:rsidR="00CA1CC4" w:rsidRPr="00B87A73">
        <w:rPr>
          <w:rFonts w:ascii="Frutiger Linotype" w:hAnsi="Frutiger Linotype"/>
          <w:lang w:val="it-IT"/>
        </w:rPr>
        <w:t>l’autografia di un’opera riferita al Maestro tutelato (ovviamente, Piero, non Alessandro!)</w:t>
      </w:r>
    </w:p>
    <w:p w:rsidR="0074343F" w:rsidRPr="00B87A73" w:rsidRDefault="00B06875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Su questo problema</w:t>
      </w:r>
      <w:r w:rsidR="00C00072" w:rsidRPr="00B87A73">
        <w:rPr>
          <w:rFonts w:ascii="Frutiger Linotype" w:hAnsi="Frutiger Linotype"/>
          <w:lang w:val="it-IT"/>
        </w:rPr>
        <w:t xml:space="preserve"> ho avuto </w:t>
      </w:r>
      <w:r w:rsidR="00E06252" w:rsidRPr="00B87A73">
        <w:rPr>
          <w:rFonts w:ascii="Frutiger Linotype" w:hAnsi="Frutiger Linotype"/>
          <w:lang w:val="it-IT"/>
        </w:rPr>
        <w:t xml:space="preserve">mesi or sono </w:t>
      </w:r>
      <w:r w:rsidR="00C00072" w:rsidRPr="00B87A73">
        <w:rPr>
          <w:rFonts w:ascii="Frutiger Linotype" w:hAnsi="Frutiger Linotype"/>
          <w:lang w:val="it-IT"/>
        </w:rPr>
        <w:t xml:space="preserve">un’interessantissima discussione con una giovane </w:t>
      </w:r>
      <w:r w:rsidR="00155467" w:rsidRPr="00B87A73">
        <w:rPr>
          <w:rFonts w:ascii="Frutiger Linotype" w:hAnsi="Frutiger Linotype"/>
          <w:lang w:val="it-IT"/>
        </w:rPr>
        <w:t>e valente studiosa di</w:t>
      </w:r>
      <w:r w:rsidR="00C00072" w:rsidRPr="00B87A73">
        <w:rPr>
          <w:rFonts w:ascii="Frutiger Linotype" w:hAnsi="Frutiger Linotype"/>
          <w:lang w:val="it-IT"/>
        </w:rPr>
        <w:t xml:space="preserve"> </w:t>
      </w:r>
      <w:r w:rsidR="00155467" w:rsidRPr="00B87A73">
        <w:rPr>
          <w:rFonts w:ascii="Frutiger Linotype" w:hAnsi="Frutiger Linotype"/>
          <w:lang w:val="it-IT"/>
        </w:rPr>
        <w:t>D</w:t>
      </w:r>
      <w:r w:rsidR="00C00072" w:rsidRPr="00B87A73">
        <w:rPr>
          <w:rFonts w:ascii="Frutiger Linotype" w:hAnsi="Frutiger Linotype"/>
          <w:lang w:val="it-IT"/>
        </w:rPr>
        <w:t xml:space="preserve">iritto </w:t>
      </w:r>
      <w:r w:rsidR="00155467" w:rsidRPr="00B87A73">
        <w:rPr>
          <w:rFonts w:ascii="Frutiger Linotype" w:hAnsi="Frutiger Linotype"/>
          <w:lang w:val="it-IT"/>
        </w:rPr>
        <w:t>P</w:t>
      </w:r>
      <w:r w:rsidR="00534A59" w:rsidRPr="00B87A73">
        <w:rPr>
          <w:rFonts w:ascii="Frutiger Linotype" w:hAnsi="Frutiger Linotype"/>
          <w:lang w:val="it-IT"/>
        </w:rPr>
        <w:t>rivato</w:t>
      </w:r>
      <w:r w:rsidR="0074343F" w:rsidRPr="00B87A73">
        <w:rPr>
          <w:rFonts w:ascii="Frutiger Linotype" w:hAnsi="Frutiger Linotype"/>
          <w:lang w:val="it-IT"/>
        </w:rPr>
        <w:t>.</w:t>
      </w:r>
    </w:p>
    <w:p w:rsidR="0074343F" w:rsidRPr="00B87A73" w:rsidRDefault="0074343F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 xml:space="preserve">Dal confronto, è emersa questa constatazione: </w:t>
      </w:r>
      <w:r w:rsidR="00C87778" w:rsidRPr="00B87A73">
        <w:rPr>
          <w:rFonts w:ascii="Frutiger Linotype" w:hAnsi="Frutiger Linotype"/>
          <w:lang w:val="it-IT"/>
        </w:rPr>
        <w:t xml:space="preserve">l’opinione </w:t>
      </w:r>
      <w:r w:rsidR="0007795A" w:rsidRPr="00B87A73">
        <w:rPr>
          <w:rFonts w:ascii="Frutiger Linotype" w:hAnsi="Frutiger Linotype"/>
          <w:lang w:val="it-IT"/>
        </w:rPr>
        <w:t xml:space="preserve">è in </w:t>
      </w:r>
      <w:r w:rsidR="00C87778" w:rsidRPr="00B87A73">
        <w:rPr>
          <w:rFonts w:ascii="Frutiger Linotype" w:hAnsi="Frutiger Linotype"/>
          <w:lang w:val="it-IT"/>
        </w:rPr>
        <w:t>sé insindacabile a meno che non a</w:t>
      </w:r>
      <w:r w:rsidR="0007795A" w:rsidRPr="00B87A73">
        <w:rPr>
          <w:rFonts w:ascii="Frutiger Linotype" w:hAnsi="Frutiger Linotype"/>
          <w:lang w:val="it-IT"/>
        </w:rPr>
        <w:t>bbia</w:t>
      </w:r>
      <w:r w:rsidR="00C87778" w:rsidRPr="00B87A73">
        <w:rPr>
          <w:rFonts w:ascii="Frutiger Linotype" w:hAnsi="Frutiger Linotype"/>
          <w:lang w:val="it-IT"/>
        </w:rPr>
        <w:t xml:space="preserve"> ecceduto i limiti di ragionevolezza</w:t>
      </w:r>
      <w:r w:rsidRPr="00B87A73">
        <w:rPr>
          <w:rFonts w:ascii="Frutiger Linotype" w:hAnsi="Frutiger Linotype"/>
          <w:lang w:val="it-IT"/>
        </w:rPr>
        <w:t>.</w:t>
      </w:r>
    </w:p>
    <w:p w:rsidR="00526C06" w:rsidRPr="00B87A73" w:rsidRDefault="0074343F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lastRenderedPageBreak/>
        <w:t xml:space="preserve">In </w:t>
      </w:r>
      <w:r w:rsidR="00C87778" w:rsidRPr="00B87A73">
        <w:rPr>
          <w:rFonts w:ascii="Frutiger Linotype" w:hAnsi="Frutiger Linotype"/>
          <w:lang w:val="it-IT"/>
        </w:rPr>
        <w:t xml:space="preserve">tal caso, </w:t>
      </w:r>
      <w:r w:rsidR="0038532A" w:rsidRPr="00B87A73">
        <w:rPr>
          <w:rFonts w:ascii="Frutiger Linotype" w:hAnsi="Frutiger Linotype"/>
          <w:lang w:val="it-IT"/>
        </w:rPr>
        <w:t>sarebbe</w:t>
      </w:r>
      <w:r w:rsidR="00C87778" w:rsidRPr="00B87A73">
        <w:rPr>
          <w:rFonts w:ascii="Frutiger Linotype" w:hAnsi="Frutiger Linotype"/>
          <w:lang w:val="it-IT"/>
        </w:rPr>
        <w:t xml:space="preserve"> possibile adire il Giudice per far dichiarare infondata </w:t>
      </w:r>
      <w:r w:rsidR="00B06875" w:rsidRPr="00B87A73">
        <w:rPr>
          <w:rFonts w:ascii="Frutiger Linotype" w:hAnsi="Frutiger Linotype"/>
          <w:lang w:val="it-IT"/>
        </w:rPr>
        <w:t>un’opinione</w:t>
      </w:r>
      <w:r w:rsidR="00C87778" w:rsidRPr="00B87A73">
        <w:rPr>
          <w:rFonts w:ascii="Frutiger Linotype" w:hAnsi="Frutiger Linotype"/>
          <w:lang w:val="it-IT"/>
        </w:rPr>
        <w:t xml:space="preserve"> irragionevole</w:t>
      </w:r>
      <w:r w:rsidRPr="00B87A73">
        <w:rPr>
          <w:rFonts w:ascii="Frutiger Linotype" w:hAnsi="Frutiger Linotype"/>
          <w:lang w:val="it-IT"/>
        </w:rPr>
        <w:t>, che costituirebbe sicura manifestazione quantomeno di colpa grave (l’ipotesi del dolo, teoricamente possibile, è molto difficilmente argomentabile in concreto)</w:t>
      </w:r>
      <w:r w:rsidR="00C87778" w:rsidRPr="00B87A73">
        <w:rPr>
          <w:rFonts w:ascii="Frutiger Linotype" w:hAnsi="Frutiger Linotype"/>
          <w:lang w:val="it-IT"/>
        </w:rPr>
        <w:t>.</w:t>
      </w:r>
    </w:p>
    <w:p w:rsidR="00C87778" w:rsidRPr="00B87A73" w:rsidRDefault="0074343F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H</w:t>
      </w:r>
      <w:r w:rsidR="00D34C24" w:rsidRPr="00B87A73">
        <w:rPr>
          <w:rFonts w:ascii="Frutiger Linotype" w:hAnsi="Frutiger Linotype"/>
          <w:lang w:val="it-IT"/>
        </w:rPr>
        <w:t xml:space="preserve">o dunque attentamente meditato sull’opinione della Collega privatista, cercando di verificare </w:t>
      </w:r>
      <w:r w:rsidR="00DF7C07" w:rsidRPr="00B87A73">
        <w:rPr>
          <w:rFonts w:ascii="Frutiger Linotype" w:hAnsi="Frutiger Linotype"/>
          <w:lang w:val="it-IT"/>
        </w:rPr>
        <w:t xml:space="preserve">se vi fosse in essa un </w:t>
      </w:r>
      <w:r w:rsidRPr="00B87A73">
        <w:rPr>
          <w:rFonts w:ascii="Frutiger Linotype" w:hAnsi="Frutiger Linotype"/>
          <w:lang w:val="it-IT"/>
        </w:rPr>
        <w:t>nucle</w:t>
      </w:r>
      <w:r w:rsidR="00DF7C07" w:rsidRPr="00B87A73">
        <w:rPr>
          <w:rFonts w:ascii="Frutiger Linotype" w:hAnsi="Frutiger Linotype"/>
          <w:lang w:val="it-IT"/>
        </w:rPr>
        <w:t>o di verità.</w:t>
      </w:r>
    </w:p>
    <w:p w:rsidR="00DF7C07" w:rsidRPr="00B87A73" w:rsidRDefault="00DF7C07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 xml:space="preserve">Il presente articolo costituisce il risultato di tale ricerca e vado ad esporre le mie riflessioni al riguardo. </w:t>
      </w:r>
    </w:p>
    <w:p w:rsidR="00D95F89" w:rsidRPr="00B87A73" w:rsidRDefault="00214D5E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/>
          <w:lang w:val="it-IT"/>
        </w:rPr>
        <w:t xml:space="preserve">Partiamo, come sempre dovrebbe farsi, dal </w:t>
      </w:r>
      <w:r w:rsidR="006C2CAD" w:rsidRPr="00B87A73">
        <w:rPr>
          <w:rFonts w:ascii="Frutiger Linotype" w:hAnsi="Frutiger Linotype"/>
          <w:lang w:val="it-IT"/>
        </w:rPr>
        <w:t xml:space="preserve">nostro </w:t>
      </w:r>
      <w:r w:rsidRPr="00B87A73">
        <w:rPr>
          <w:rFonts w:ascii="Frutiger Linotype" w:hAnsi="Frutiger Linotype"/>
          <w:lang w:val="it-IT"/>
        </w:rPr>
        <w:t>diritto costituzionale</w:t>
      </w:r>
      <w:r w:rsidR="00CD7DDB" w:rsidRPr="00B87A73">
        <w:rPr>
          <w:rFonts w:ascii="Frutiger Linotype" w:hAnsi="Frutiger Linotype"/>
          <w:lang w:val="it-IT"/>
        </w:rPr>
        <w:t xml:space="preserve">, visto che in esso tutto l’ordinamento giuridico ha, come affermava due secoli or sono il grande Pellegrino Rossi </w:t>
      </w:r>
      <w:r w:rsidR="00CD7DDB" w:rsidRPr="00B87A73">
        <w:rPr>
          <w:rFonts w:ascii="Frutiger Linotype" w:hAnsi="Frutiger Linotype" w:cs="Arial"/>
          <w:shd w:val="clear" w:color="auto" w:fill="FFFFFF"/>
          <w:lang w:val="it-IT"/>
        </w:rPr>
        <w:t>(</w:t>
      </w:r>
      <w:hyperlink r:id="rId8" w:tooltip="13 luglio" w:history="1">
        <w:r w:rsidR="00CD7DDB" w:rsidRPr="00B87A73">
          <w:rPr>
            <w:rStyle w:val="Collegamentoipertestuale"/>
            <w:rFonts w:ascii="Frutiger Linotype" w:hAnsi="Frutiger Linotype" w:cs="Arial"/>
            <w:color w:val="auto"/>
            <w:u w:val="none"/>
            <w:shd w:val="clear" w:color="auto" w:fill="FFFFFF"/>
            <w:lang w:val="it-IT"/>
          </w:rPr>
          <w:t>13 luglio</w:t>
        </w:r>
      </w:hyperlink>
      <w:r w:rsidR="00CD7DDB" w:rsidRPr="00B87A73">
        <w:rPr>
          <w:rFonts w:ascii="Frutiger Linotype" w:hAnsi="Frutiger Linotype" w:cs="Arial"/>
          <w:shd w:val="clear" w:color="auto" w:fill="FFFFFF"/>
          <w:lang w:val="it-IT"/>
        </w:rPr>
        <w:t> </w:t>
      </w:r>
      <w:hyperlink r:id="rId9" w:tooltip="1787" w:history="1">
        <w:r w:rsidR="00CD7DDB" w:rsidRPr="00B87A73">
          <w:rPr>
            <w:rStyle w:val="Collegamentoipertestuale"/>
            <w:rFonts w:ascii="Frutiger Linotype" w:hAnsi="Frutiger Linotype" w:cs="Arial"/>
            <w:color w:val="auto"/>
            <w:u w:val="none"/>
            <w:shd w:val="clear" w:color="auto" w:fill="FFFFFF"/>
            <w:lang w:val="it-IT"/>
          </w:rPr>
          <w:t>1787</w:t>
        </w:r>
      </w:hyperlink>
      <w:r w:rsidR="00CD7DDB" w:rsidRPr="00B87A73">
        <w:rPr>
          <w:rFonts w:ascii="Frutiger Linotype" w:hAnsi="Frutiger Linotype" w:cs="Arial"/>
          <w:shd w:val="clear" w:color="auto" w:fill="FFFFFF"/>
          <w:lang w:val="it-IT"/>
        </w:rPr>
        <w:t> – </w:t>
      </w:r>
      <w:hyperlink r:id="rId10" w:tooltip="15 novembre" w:history="1">
        <w:r w:rsidR="00CD7DDB" w:rsidRPr="00B87A73">
          <w:rPr>
            <w:rStyle w:val="Collegamentoipertestuale"/>
            <w:rFonts w:ascii="Frutiger Linotype" w:hAnsi="Frutiger Linotype" w:cs="Arial"/>
            <w:color w:val="auto"/>
            <w:u w:val="none"/>
            <w:shd w:val="clear" w:color="auto" w:fill="FFFFFF"/>
            <w:lang w:val="it-IT"/>
          </w:rPr>
          <w:t>15 novembre</w:t>
        </w:r>
      </w:hyperlink>
      <w:r w:rsidR="00CD7DDB" w:rsidRPr="00B87A73">
        <w:rPr>
          <w:rFonts w:ascii="Frutiger Linotype" w:hAnsi="Frutiger Linotype" w:cs="Arial"/>
          <w:shd w:val="clear" w:color="auto" w:fill="FFFFFF"/>
          <w:lang w:val="it-IT"/>
        </w:rPr>
        <w:t> </w:t>
      </w:r>
      <w:hyperlink r:id="rId11" w:tooltip="1848" w:history="1">
        <w:r w:rsidR="00CD7DDB" w:rsidRPr="00B87A73">
          <w:rPr>
            <w:rStyle w:val="Collegamentoipertestuale"/>
            <w:rFonts w:ascii="Frutiger Linotype" w:hAnsi="Frutiger Linotype" w:cs="Arial"/>
            <w:color w:val="auto"/>
            <w:u w:val="none"/>
            <w:shd w:val="clear" w:color="auto" w:fill="FFFFFF"/>
            <w:lang w:val="it-IT"/>
          </w:rPr>
          <w:t>1848</w:t>
        </w:r>
      </w:hyperlink>
      <w:r w:rsidR="00CD7DDB" w:rsidRPr="00B87A73">
        <w:rPr>
          <w:rFonts w:ascii="Frutiger Linotype" w:hAnsi="Frutiger Linotype" w:cs="Arial"/>
          <w:shd w:val="clear" w:color="auto" w:fill="FFFFFF"/>
          <w:lang w:val="it-IT"/>
        </w:rPr>
        <w:t>)</w:t>
      </w:r>
      <w:r w:rsidR="00F84706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, </w:t>
      </w:r>
      <w:r w:rsidR="00B44605" w:rsidRPr="00B87A73">
        <w:rPr>
          <w:rFonts w:ascii="Frutiger Linotype" w:hAnsi="Frutiger Linotype" w:cs="Arial"/>
          <w:shd w:val="clear" w:color="auto" w:fill="FFFFFF"/>
          <w:lang w:val="it-IT"/>
        </w:rPr>
        <w:t>“</w:t>
      </w:r>
      <w:r w:rsidR="00B44605" w:rsidRPr="00930822">
        <w:rPr>
          <w:rFonts w:ascii="Frutiger Linotype" w:hAnsi="Frutiger Linotype" w:cs="Arial"/>
          <w:i/>
          <w:shd w:val="clear" w:color="auto" w:fill="FFFFFF"/>
          <w:lang w:val="it-IT"/>
        </w:rPr>
        <w:t xml:space="preserve">ses </w:t>
      </w:r>
      <w:r w:rsidR="00EE1570" w:rsidRPr="00930822">
        <w:rPr>
          <w:rFonts w:ascii="Frutiger Linotype" w:hAnsi="Frutiger Linotype" w:cs="Arial"/>
          <w:i/>
          <w:shd w:val="clear" w:color="auto" w:fill="FFFFFF"/>
          <w:lang w:val="it-IT"/>
        </w:rPr>
        <w:t>têtes</w:t>
      </w:r>
      <w:r w:rsidR="00B44605" w:rsidRPr="00930822">
        <w:rPr>
          <w:rFonts w:ascii="Frutiger Linotype" w:hAnsi="Frutiger Linotype" w:cs="Arial"/>
          <w:i/>
          <w:shd w:val="clear" w:color="auto" w:fill="FFFFFF"/>
          <w:lang w:val="it-IT"/>
        </w:rPr>
        <w:t xml:space="preserve"> de chapitre</w:t>
      </w:r>
      <w:r w:rsidR="00B44605" w:rsidRPr="00B87A73">
        <w:rPr>
          <w:rFonts w:ascii="Frutiger Linotype" w:hAnsi="Frutiger Linotype" w:cs="Arial"/>
          <w:i/>
          <w:shd w:val="clear" w:color="auto" w:fill="FFFFFF"/>
          <w:lang w:val="it-IT"/>
        </w:rPr>
        <w:t>”</w:t>
      </w:r>
      <w:r w:rsidR="00D95F89" w:rsidRPr="00B87A73">
        <w:rPr>
          <w:rFonts w:ascii="Frutiger Linotype" w:hAnsi="Frutiger Linotype" w:cs="Arial"/>
          <w:shd w:val="clear" w:color="auto" w:fill="FFFFFF"/>
          <w:lang w:val="it-IT"/>
        </w:rPr>
        <w:t>.</w:t>
      </w:r>
    </w:p>
    <w:p w:rsidR="00953960" w:rsidRPr="00B87A73" w:rsidRDefault="0074343F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>Nella Costituzione</w:t>
      </w:r>
      <w:r w:rsidR="00C54A7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vi è un</w:t>
      </w:r>
      <w:r w:rsidR="00161545" w:rsidRPr="00B87A73">
        <w:rPr>
          <w:rFonts w:ascii="Frutiger Linotype" w:hAnsi="Frutiger Linotype" w:cs="Arial"/>
          <w:shd w:val="clear" w:color="auto" w:fill="FFFFFF"/>
          <w:lang w:val="it-IT"/>
        </w:rPr>
        <w:t>a</w:t>
      </w:r>
      <w:r w:rsidR="00C54A7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</w:t>
      </w:r>
      <w:r w:rsidR="00161545" w:rsidRPr="00B87A73">
        <w:rPr>
          <w:rFonts w:ascii="Frutiger Linotype" w:hAnsi="Frutiger Linotype" w:cs="Arial"/>
          <w:shd w:val="clear" w:color="auto" w:fill="FFFFFF"/>
          <w:lang w:val="it-IT"/>
        </w:rPr>
        <w:t>norma</w:t>
      </w:r>
      <w:r w:rsidR="00C54A7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fondamentalissim</w:t>
      </w:r>
      <w:r w:rsidR="00161545" w:rsidRPr="00B87A73">
        <w:rPr>
          <w:rFonts w:ascii="Frutiger Linotype" w:hAnsi="Frutiger Linotype" w:cs="Arial"/>
          <w:shd w:val="clear" w:color="auto" w:fill="FFFFFF"/>
          <w:lang w:val="it-IT"/>
        </w:rPr>
        <w:t>a</w:t>
      </w:r>
      <w:r w:rsidR="00C54A7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, l’art. 3, che informa tutta la </w:t>
      </w:r>
      <w:r w:rsidR="001A3042" w:rsidRPr="00B87A73">
        <w:rPr>
          <w:rFonts w:ascii="Frutiger Linotype" w:hAnsi="Frutiger Linotype" w:cs="Arial"/>
          <w:i/>
          <w:shd w:val="clear" w:color="auto" w:fill="FFFFFF"/>
          <w:lang w:val="it-IT"/>
        </w:rPr>
        <w:t xml:space="preserve">Magna Charta </w:t>
      </w:r>
      <w:r w:rsidR="00C54A74" w:rsidRPr="00B87A73">
        <w:rPr>
          <w:rFonts w:ascii="Frutiger Linotype" w:hAnsi="Frutiger Linotype" w:cs="Arial"/>
          <w:shd w:val="clear" w:color="auto" w:fill="FFFFFF"/>
          <w:lang w:val="it-IT"/>
        </w:rPr>
        <w:t>ed esprime un principio allargato di eguaglianza, per il quale</w:t>
      </w:r>
      <w:r w:rsidR="00C822C2" w:rsidRPr="00B87A73">
        <w:rPr>
          <w:rFonts w:ascii="Frutiger Linotype" w:hAnsi="Frutiger Linotype" w:cs="Arial"/>
          <w:shd w:val="clear" w:color="auto" w:fill="FFFFFF"/>
          <w:lang w:val="it-IT"/>
        </w:rPr>
        <w:t>, sul piano legislativo,</w:t>
      </w:r>
      <w:r w:rsidR="00C54A7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</w:t>
      </w:r>
      <w:r w:rsidR="00F953C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non solo situazioni simili impongono identità di soluzioni ma anche situazioni dissimili non tollerano </w:t>
      </w:r>
      <w:r w:rsidR="00BA2039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soluzioni </w:t>
      </w:r>
      <w:r w:rsidR="00953960" w:rsidRPr="00B87A73">
        <w:rPr>
          <w:rFonts w:ascii="Frutiger Linotype" w:hAnsi="Frutiger Linotype" w:cs="Arial"/>
          <w:shd w:val="clear" w:color="auto" w:fill="FFFFFF"/>
          <w:lang w:val="it-IT"/>
        </w:rPr>
        <w:t>identiche.</w:t>
      </w:r>
    </w:p>
    <w:p w:rsidR="000A4446" w:rsidRPr="00B87A73" w:rsidRDefault="00953960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>Nello scrutinare in concreto quando il principio di eguaglianza risulti violato dal legislatore, la Corte Costituzionale</w:t>
      </w:r>
      <w:r w:rsidR="009F67D8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, in innumerevoli occasioni, ha fatto ricorso al criterio di ragionevolezza: </w:t>
      </w:r>
      <w:r w:rsidR="000A4446" w:rsidRPr="00B87A73">
        <w:rPr>
          <w:rFonts w:ascii="Frutiger Linotype" w:hAnsi="Frutiger Linotype" w:cs="Arial"/>
          <w:shd w:val="clear" w:color="auto" w:fill="FFFFFF"/>
          <w:lang w:val="it-IT"/>
        </w:rPr>
        <w:t>le scelte del legislatore non sono sindacabili ma la sua discrezionalità vien meno quando egli viol</w:t>
      </w:r>
      <w:r w:rsidR="00896988" w:rsidRPr="00B87A73">
        <w:rPr>
          <w:rFonts w:ascii="Frutiger Linotype" w:hAnsi="Frutiger Linotype" w:cs="Arial"/>
          <w:shd w:val="clear" w:color="auto" w:fill="FFFFFF"/>
          <w:lang w:val="it-IT"/>
        </w:rPr>
        <w:t>i</w:t>
      </w:r>
      <w:r w:rsidR="000A4446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il principio di ragionevolezza.</w:t>
      </w:r>
    </w:p>
    <w:p w:rsidR="006C4933" w:rsidRPr="00B87A73" w:rsidRDefault="00141A21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 xml:space="preserve">Questo significa che l’arbitrio del legislatore nel cercare equilibri fra interessi </w:t>
      </w:r>
      <w:r w:rsidR="007E61D8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contrapposti non può sfociare </w:t>
      </w:r>
      <w:r w:rsidR="006C4933" w:rsidRPr="00B87A73">
        <w:rPr>
          <w:rFonts w:ascii="Frutiger Linotype" w:hAnsi="Frutiger Linotype" w:cs="Arial"/>
          <w:shd w:val="clear" w:color="auto" w:fill="FFFFFF"/>
          <w:lang w:val="it-IT"/>
        </w:rPr>
        <w:t>in scelte irragionevoli.</w:t>
      </w:r>
    </w:p>
    <w:p w:rsidR="00724A54" w:rsidRPr="00B87A73" w:rsidRDefault="006C4933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>Applicando un tale criterio all’attribuzione delle opere d’arte</w:t>
      </w:r>
      <w:r w:rsidR="00F3200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, gli Archivi e Fondazioni sono liberi </w:t>
      </w:r>
      <w:r w:rsidR="007E5F9E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nel </w:t>
      </w:r>
      <w:r w:rsidR="00F3200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valutare un’opera loro sottoposta </w:t>
      </w:r>
      <w:r w:rsidR="007E5F9E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al fine di verificarne l’autografia </w:t>
      </w:r>
      <w:r w:rsidR="00724A54" w:rsidRPr="00B87A73">
        <w:rPr>
          <w:rFonts w:ascii="Frutiger Linotype" w:hAnsi="Frutiger Linotype" w:cs="Arial"/>
          <w:shd w:val="clear" w:color="auto" w:fill="FFFFFF"/>
          <w:lang w:val="it-IT"/>
        </w:rPr>
        <w:t>ma non possono fondare il loro giudizio su criteri e parametri manifestamente irragionevoli.</w:t>
      </w:r>
    </w:p>
    <w:p w:rsidR="00C21E93" w:rsidRPr="00B87A73" w:rsidRDefault="00874D1D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>Del resto, già le fonti distinguevano tra un “</w:t>
      </w:r>
      <w:r w:rsidRPr="00B87A73">
        <w:rPr>
          <w:rFonts w:ascii="Frutiger Linotype" w:hAnsi="Frutiger Linotype" w:cs="Arial"/>
          <w:i/>
          <w:shd w:val="clear" w:color="auto" w:fill="FFFFFF"/>
          <w:lang w:val="it-IT"/>
        </w:rPr>
        <w:t>arbitrium merum</w:t>
      </w:r>
      <w:r w:rsidRPr="00B87A73">
        <w:rPr>
          <w:rFonts w:ascii="Frutiger Linotype" w:hAnsi="Frutiger Linotype" w:cs="Arial"/>
          <w:shd w:val="clear" w:color="auto" w:fill="FFFFFF"/>
          <w:lang w:val="it-IT"/>
        </w:rPr>
        <w:t>” ed un “</w:t>
      </w:r>
      <w:r w:rsidRPr="00B87A73">
        <w:rPr>
          <w:rFonts w:ascii="Frutiger Linotype" w:hAnsi="Frutiger Linotype" w:cs="Arial"/>
          <w:i/>
          <w:shd w:val="clear" w:color="auto" w:fill="FFFFFF"/>
          <w:lang w:val="it-IT"/>
        </w:rPr>
        <w:t>arbitrium boni viri”</w:t>
      </w:r>
      <w:r w:rsidR="00953960" w:rsidRPr="00B87A73">
        <w:rPr>
          <w:rFonts w:ascii="Frutiger Linotype" w:hAnsi="Frutiger Linotype" w:cs="Arial"/>
          <w:i/>
          <w:shd w:val="clear" w:color="auto" w:fill="FFFFFF"/>
          <w:lang w:val="it-IT"/>
        </w:rPr>
        <w:t xml:space="preserve"> </w:t>
      </w:r>
      <w:r w:rsidR="009F19BC" w:rsidRPr="00B87A73">
        <w:rPr>
          <w:rFonts w:ascii="Frutiger Linotype" w:hAnsi="Frutiger Linotype" w:cs="Arial"/>
          <w:shd w:val="clear" w:color="auto" w:fill="FFFFFF"/>
          <w:lang w:val="it-IT"/>
        </w:rPr>
        <w:t>e ad esso si riferisce anche l’art. 1346 c.c. quando, prevedendo la possibilità che un terzo arbitratore determini parzialmente l’oggetto del contratto, impone a tale attività dei solidi parametri di riferimento</w:t>
      </w:r>
      <w:r w:rsidR="00C21E93" w:rsidRPr="00B87A73">
        <w:rPr>
          <w:rFonts w:ascii="Frutiger Linotype" w:hAnsi="Frutiger Linotype" w:cs="Arial"/>
          <w:shd w:val="clear" w:color="auto" w:fill="FFFFFF"/>
          <w:lang w:val="it-IT"/>
        </w:rPr>
        <w:t>.</w:t>
      </w:r>
    </w:p>
    <w:p w:rsidR="00A210DB" w:rsidRPr="00B87A73" w:rsidRDefault="00172223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lastRenderedPageBreak/>
        <w:t>Se quanto abbiamo esposto viene condiviso, consegue che un elemento di giudizio estremamente importante</w:t>
      </w:r>
      <w:r w:rsidR="0056450F" w:rsidRPr="00B87A73">
        <w:rPr>
          <w:rFonts w:ascii="Frutiger Linotype" w:hAnsi="Frutiger Linotype" w:cs="Arial"/>
          <w:shd w:val="clear" w:color="auto" w:fill="FFFFFF"/>
          <w:lang w:val="it-IT"/>
        </w:rPr>
        <w:t>,</w:t>
      </w:r>
      <w:r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anche sul piano economico, quale la determinazione se accettare o meno l’autografia di un’opera</w:t>
      </w:r>
      <w:r w:rsidR="005B198E" w:rsidRPr="00B87A73">
        <w:rPr>
          <w:rFonts w:ascii="Frutiger Linotype" w:hAnsi="Frutiger Linotype" w:cs="Arial"/>
          <w:shd w:val="clear" w:color="auto" w:fill="FFFFFF"/>
          <w:lang w:val="it-IT"/>
        </w:rPr>
        <w:t>, richieda un particolare impegno degli “</w:t>
      </w:r>
      <w:r w:rsidR="005B198E" w:rsidRPr="00B87A73">
        <w:rPr>
          <w:rFonts w:ascii="Frutiger Linotype" w:hAnsi="Frutiger Linotype" w:cs="Arial"/>
          <w:i/>
          <w:shd w:val="clear" w:color="auto" w:fill="FFFFFF"/>
          <w:lang w:val="it-IT"/>
        </w:rPr>
        <w:t>archiviatori</w:t>
      </w:r>
      <w:r w:rsidR="005B198E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”, tenuti in conseguenza, da un lato, a motivare il loro dissenso, dall’altro, a fondare tale motivazione </w:t>
      </w:r>
      <w:r w:rsidR="00A210DB" w:rsidRPr="00B87A73">
        <w:rPr>
          <w:rFonts w:ascii="Frutiger Linotype" w:hAnsi="Frutiger Linotype" w:cs="Arial"/>
          <w:shd w:val="clear" w:color="auto" w:fill="FFFFFF"/>
          <w:lang w:val="it-IT"/>
        </w:rPr>
        <w:t>su parametri oggettivi e non sul loro mero arbitrio.</w:t>
      </w:r>
    </w:p>
    <w:p w:rsidR="00B02385" w:rsidRPr="00B87A73" w:rsidRDefault="00B02385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>Questo anche in funzione del rapporto contrattuale che si viene ad istituire tra chi chiede l’archiviazione e chi la esegue, rapporto da assimilare al mandato (artt. 1703 e ss. c.c.), con il conseguente obbligo di diligenza in capo all’archiviatore-mandatario</w:t>
      </w:r>
      <w:r w:rsidR="007B091C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(art. 1710 c.c.)</w:t>
      </w:r>
      <w:r w:rsidRPr="00B87A73">
        <w:rPr>
          <w:rFonts w:ascii="Frutiger Linotype" w:hAnsi="Frutiger Linotype" w:cs="Arial"/>
          <w:shd w:val="clear" w:color="auto" w:fill="FFFFFF"/>
          <w:lang w:val="it-IT"/>
        </w:rPr>
        <w:t>.</w:t>
      </w:r>
    </w:p>
    <w:p w:rsidR="00DF7C07" w:rsidRPr="00B87A73" w:rsidRDefault="00B44605" w:rsidP="00B87A73">
      <w:pPr>
        <w:pStyle w:val="Paragrafoelenco"/>
        <w:spacing w:line="456" w:lineRule="auto"/>
        <w:ind w:left="0" w:firstLine="567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</w:t>
      </w:r>
      <w:r w:rsidR="00CD7DDB" w:rsidRPr="00B87A73">
        <w:rPr>
          <w:rFonts w:ascii="Frutiger Linotype" w:hAnsi="Frutiger Linotype"/>
          <w:lang w:val="it-IT"/>
        </w:rPr>
        <w:t xml:space="preserve"> </w:t>
      </w:r>
      <w:r w:rsidR="00214D5E" w:rsidRPr="00B87A73">
        <w:rPr>
          <w:rFonts w:ascii="Frutiger Linotype" w:hAnsi="Frutiger Linotype"/>
          <w:lang w:val="it-IT"/>
        </w:rPr>
        <w:t xml:space="preserve"> </w:t>
      </w:r>
      <w:r w:rsidR="000206B1" w:rsidRPr="00B87A73">
        <w:rPr>
          <w:rFonts w:ascii="Frutiger Linotype" w:hAnsi="Frutiger Linotype"/>
          <w:lang w:val="it-IT"/>
        </w:rPr>
        <w:t>Pertanto, non si potrà affermare che un’opera sia recente quando il telaio o la tela, esaminati scientificamente, evidenzino</w:t>
      </w:r>
      <w:r w:rsidR="00D551B6" w:rsidRPr="00B87A73">
        <w:rPr>
          <w:rFonts w:ascii="Frutiger Linotype" w:hAnsi="Frutiger Linotype"/>
          <w:lang w:val="it-IT"/>
        </w:rPr>
        <w:t xml:space="preserve"> una ragguardevole età, che avvicini l’opera a momenti storici nei quali non si pensava neppure a falsificare </w:t>
      </w:r>
      <w:r w:rsidR="00B06875" w:rsidRPr="00B87A73">
        <w:rPr>
          <w:rFonts w:ascii="Frutiger Linotype" w:hAnsi="Frutiger Linotype"/>
          <w:lang w:val="it-IT"/>
        </w:rPr>
        <w:t>l’autore</w:t>
      </w:r>
      <w:r w:rsidR="009B3639" w:rsidRPr="00B87A73">
        <w:rPr>
          <w:rFonts w:ascii="Frutiger Linotype" w:hAnsi="Frutiger Linotype"/>
          <w:lang w:val="it-IT"/>
        </w:rPr>
        <w:t xml:space="preserve">, </w:t>
      </w:r>
      <w:r w:rsidR="00E76AF1" w:rsidRPr="00B87A73">
        <w:rPr>
          <w:rFonts w:ascii="Frutiger Linotype" w:hAnsi="Frutiger Linotype"/>
          <w:lang w:val="it-IT"/>
        </w:rPr>
        <w:t xml:space="preserve">a quella data </w:t>
      </w:r>
      <w:r w:rsidR="009B3639" w:rsidRPr="00B87A73">
        <w:rPr>
          <w:rFonts w:ascii="Frutiger Linotype" w:hAnsi="Frutiger Linotype"/>
          <w:lang w:val="it-IT"/>
        </w:rPr>
        <w:t>non particolarmente apprezzato.</w:t>
      </w:r>
    </w:p>
    <w:p w:rsidR="009B3639" w:rsidRPr="00B87A73" w:rsidRDefault="009B3639" w:rsidP="00B87A73">
      <w:pPr>
        <w:pStyle w:val="Paragrafoelenco"/>
        <w:spacing w:line="456" w:lineRule="auto"/>
        <w:ind w:left="0" w:firstLine="851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Non si potrà dire che l’opera sia stata rintelata, quando il rintelo è manifestamente da escludere</w:t>
      </w:r>
      <w:r w:rsidR="000C2D82" w:rsidRPr="00B87A73">
        <w:rPr>
          <w:rFonts w:ascii="Frutiger Linotype" w:hAnsi="Frutiger Linotype"/>
          <w:lang w:val="it-IT"/>
        </w:rPr>
        <w:t>.</w:t>
      </w:r>
    </w:p>
    <w:p w:rsidR="000C2D82" w:rsidRPr="00B87A73" w:rsidRDefault="000C2D82" w:rsidP="00B87A73">
      <w:pPr>
        <w:pStyle w:val="Paragrafoelenco"/>
        <w:spacing w:line="456" w:lineRule="auto"/>
        <w:ind w:left="0" w:firstLine="709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E così via</w:t>
      </w:r>
      <w:r w:rsidR="00793272" w:rsidRPr="00B87A73">
        <w:rPr>
          <w:rFonts w:ascii="Frutiger Linotype" w:hAnsi="Frutiger Linotype"/>
          <w:lang w:val="it-IT"/>
        </w:rPr>
        <w:t>: sarebbe troppo arduo elencare tutti i casi nei quali dall’opinione</w:t>
      </w:r>
      <w:r w:rsidR="00B06875" w:rsidRPr="00B87A73">
        <w:rPr>
          <w:rFonts w:ascii="Frutiger Linotype" w:hAnsi="Frutiger Linotype"/>
          <w:lang w:val="it-IT"/>
        </w:rPr>
        <w:t xml:space="preserve"> legittimamente</w:t>
      </w:r>
      <w:r w:rsidR="00793272" w:rsidRPr="00B87A73">
        <w:rPr>
          <w:rFonts w:ascii="Frutiger Linotype" w:hAnsi="Frutiger Linotype"/>
          <w:lang w:val="it-IT"/>
        </w:rPr>
        <w:t xml:space="preserve"> dissenziente si passi al dissenso irragionevole</w:t>
      </w:r>
      <w:r w:rsidR="00B06875" w:rsidRPr="00B87A73">
        <w:rPr>
          <w:rFonts w:ascii="Frutiger Linotype" w:hAnsi="Frutiger Linotype"/>
          <w:lang w:val="it-IT"/>
        </w:rPr>
        <w:t xml:space="preserve"> e dunque inaccettabile ed illegittimo</w:t>
      </w:r>
      <w:r w:rsidR="00793272" w:rsidRPr="00B87A73">
        <w:rPr>
          <w:rFonts w:ascii="Frutiger Linotype" w:hAnsi="Frutiger Linotype"/>
          <w:lang w:val="it-IT"/>
        </w:rPr>
        <w:t>.</w:t>
      </w:r>
    </w:p>
    <w:p w:rsidR="00793272" w:rsidRPr="00B87A73" w:rsidRDefault="009A5AFC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 xml:space="preserve">Certamente, i confini tra le due categorie non sono netti e la prudenza del Giudice </w:t>
      </w:r>
      <w:r w:rsidR="002C4C25" w:rsidRPr="00B87A73">
        <w:rPr>
          <w:rFonts w:ascii="Frutiger Linotype" w:hAnsi="Frutiger Linotype"/>
          <w:lang w:val="it-IT"/>
        </w:rPr>
        <w:t>assume, in questa operazione ermeneutica, una valenza fondamentale.</w:t>
      </w:r>
    </w:p>
    <w:p w:rsidR="002C4C25" w:rsidRPr="00B87A73" w:rsidRDefault="00EF560F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/>
          <w:lang w:val="it-IT"/>
        </w:rPr>
      </w:pPr>
      <w:r w:rsidRPr="00B87A73">
        <w:rPr>
          <w:rFonts w:ascii="Frutiger Linotype" w:hAnsi="Frutiger Linotype"/>
          <w:lang w:val="it-IT"/>
        </w:rPr>
        <w:t>Concludendo pertanto ritengo che un’azione contro Archivi e Fondazioni possa essere esperita quando il dissenso di quest</w:t>
      </w:r>
      <w:r w:rsidR="00E95EF7" w:rsidRPr="00B87A73">
        <w:rPr>
          <w:rFonts w:ascii="Frutiger Linotype" w:hAnsi="Frutiger Linotype"/>
          <w:lang w:val="it-IT"/>
        </w:rPr>
        <w:t>i</w:t>
      </w:r>
      <w:r w:rsidRPr="00B87A73">
        <w:rPr>
          <w:rFonts w:ascii="Frutiger Linotype" w:hAnsi="Frutiger Linotype"/>
          <w:lang w:val="it-IT"/>
        </w:rPr>
        <w:t xml:space="preserve"> assuma il carattere dell’irragionevolezza.</w:t>
      </w:r>
    </w:p>
    <w:p w:rsidR="00DF7C07" w:rsidRPr="00B87A73" w:rsidRDefault="00CC7FC3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/>
          <w:lang w:val="it-IT"/>
        </w:rPr>
        <w:t xml:space="preserve">L’arbitrio di Archivi e Fondazioni è, in altri termini, non un </w:t>
      </w:r>
      <w:r w:rsidR="000C4DB5" w:rsidRPr="00B87A73">
        <w:rPr>
          <w:rFonts w:ascii="Frutiger Linotype" w:hAnsi="Frutiger Linotype"/>
          <w:lang w:val="it-IT"/>
        </w:rPr>
        <w:t>“</w:t>
      </w:r>
      <w:r w:rsidRPr="00B87A73">
        <w:rPr>
          <w:rFonts w:ascii="Frutiger Linotype" w:hAnsi="Frutiger Linotype"/>
          <w:i/>
          <w:lang w:val="it-IT"/>
        </w:rPr>
        <w:t>arbitrium merum</w:t>
      </w:r>
      <w:r w:rsidR="000C4DB5" w:rsidRPr="00B87A73">
        <w:rPr>
          <w:rFonts w:ascii="Frutiger Linotype" w:hAnsi="Frutiger Linotype"/>
          <w:i/>
          <w:lang w:val="it-IT"/>
        </w:rPr>
        <w:t>”</w:t>
      </w:r>
      <w:r w:rsidRPr="00B87A73">
        <w:rPr>
          <w:rFonts w:ascii="Frutiger Linotype" w:hAnsi="Frutiger Linotype"/>
          <w:lang w:val="it-IT"/>
        </w:rPr>
        <w:t xml:space="preserve"> ma un “</w:t>
      </w:r>
      <w:r w:rsidRPr="00B87A73">
        <w:rPr>
          <w:rFonts w:ascii="Frutiger Linotype" w:hAnsi="Frutiger Linotype" w:cs="Arial"/>
          <w:i/>
          <w:shd w:val="clear" w:color="auto" w:fill="FFFFFF"/>
          <w:lang w:val="it-IT"/>
        </w:rPr>
        <w:t>arbitrium boni viri”</w:t>
      </w:r>
      <w:r w:rsidR="004934D4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e quindi il rifiuto può essere espresso solo attraverso argomentazioni in sé stesse non irragionevoli o </w:t>
      </w:r>
      <w:r w:rsidR="006D2E09" w:rsidRPr="00B87A73">
        <w:rPr>
          <w:rFonts w:ascii="Frutiger Linotype" w:hAnsi="Frutiger Linotype" w:cs="Arial"/>
          <w:shd w:val="clear" w:color="auto" w:fill="FFFFFF"/>
          <w:lang w:val="it-IT"/>
        </w:rPr>
        <w:t>in</w:t>
      </w:r>
      <w:r w:rsidR="004934D4" w:rsidRPr="00B87A73">
        <w:rPr>
          <w:rFonts w:ascii="Frutiger Linotype" w:hAnsi="Frutiger Linotype" w:cs="Arial"/>
          <w:shd w:val="clear" w:color="auto" w:fill="FFFFFF"/>
          <w:lang w:val="it-IT"/>
        </w:rPr>
        <w:t>conferenti.</w:t>
      </w:r>
    </w:p>
    <w:p w:rsidR="004934D4" w:rsidRPr="00B87A73" w:rsidRDefault="00E16F6C" w:rsidP="00B87A73">
      <w:pPr>
        <w:pStyle w:val="Paragrafoelenco"/>
        <w:spacing w:line="456" w:lineRule="auto"/>
        <w:ind w:left="0" w:firstLine="708"/>
        <w:jc w:val="both"/>
        <w:rPr>
          <w:rFonts w:ascii="Frutiger Linotype" w:hAnsi="Frutiger Linotype" w:cs="Arial"/>
          <w:shd w:val="clear" w:color="auto" w:fill="FFFFFF"/>
          <w:lang w:val="it-IT"/>
        </w:rPr>
      </w:pPr>
      <w:r w:rsidRPr="00B87A73">
        <w:rPr>
          <w:rFonts w:ascii="Frutiger Linotype" w:hAnsi="Frutiger Linotype" w:cs="Arial"/>
          <w:shd w:val="clear" w:color="auto" w:fill="FFFFFF"/>
          <w:lang w:val="it-IT"/>
        </w:rPr>
        <w:t>Queste le mie conclusioni:</w:t>
      </w:r>
      <w:r w:rsidR="001A24D8" w:rsidRPr="00B87A73">
        <w:rPr>
          <w:rFonts w:ascii="Frutiger Linotype" w:hAnsi="Frutiger Linotype" w:cs="Arial"/>
          <w:shd w:val="clear" w:color="auto" w:fill="FFFFFF"/>
          <w:lang w:val="it-IT"/>
        </w:rPr>
        <w:t xml:space="preserve"> </w:t>
      </w:r>
      <w:r w:rsidRPr="00B87A73">
        <w:rPr>
          <w:rFonts w:ascii="Frutiger Linotype" w:hAnsi="Frutiger Linotype" w:cs="Arial"/>
          <w:shd w:val="clear" w:color="auto" w:fill="FFFFFF"/>
          <w:lang w:val="it-IT"/>
        </w:rPr>
        <w:t>ovviamente, opinabili, non pretendendo certamente di essere in materia il portatore della verità!</w:t>
      </w:r>
    </w:p>
    <w:p w:rsidR="00110B89" w:rsidRDefault="00110B89" w:rsidP="00C44EF8">
      <w:pPr>
        <w:spacing w:line="480" w:lineRule="auto"/>
        <w:jc w:val="both"/>
        <w:rPr>
          <w:rFonts w:ascii="Frutiger Linotype" w:hAnsi="Frutiger Linotype"/>
          <w:lang w:val="it-IT"/>
        </w:rPr>
      </w:pPr>
    </w:p>
    <w:p w:rsidR="00110B89" w:rsidRDefault="00110B89" w:rsidP="000D5A38">
      <w:pPr>
        <w:spacing w:line="480" w:lineRule="auto"/>
        <w:jc w:val="both"/>
        <w:rPr>
          <w:rFonts w:ascii="Frutiger Linotype" w:hAnsi="Frutiger Linotype"/>
          <w:i/>
          <w:sz w:val="14"/>
          <w:szCs w:val="14"/>
          <w:lang w:val="it-IT"/>
        </w:rPr>
      </w:pPr>
    </w:p>
    <w:p w:rsidR="0039448F" w:rsidRPr="0042660C" w:rsidRDefault="0039448F" w:rsidP="000D5A38">
      <w:pPr>
        <w:spacing w:line="480" w:lineRule="auto"/>
        <w:jc w:val="both"/>
        <w:rPr>
          <w:rFonts w:ascii="Frutiger Linotype" w:hAnsi="Frutiger Linotype"/>
          <w:i/>
          <w:sz w:val="14"/>
          <w:szCs w:val="14"/>
          <w:lang w:val="it-IT"/>
        </w:rPr>
      </w:pPr>
      <w:r w:rsidRPr="0042660C">
        <w:rPr>
          <w:rFonts w:ascii="Frutiger Linotype" w:hAnsi="Frutiger Linotype"/>
          <w:i/>
          <w:sz w:val="14"/>
          <w:szCs w:val="14"/>
          <w:lang w:val="it-IT"/>
        </w:rPr>
        <w:t xml:space="preserve">FL/Articoli/Il Giornale dell’arte/Il Giornale dell’Arte </w:t>
      </w:r>
      <w:r w:rsidR="00993BEF" w:rsidRPr="0042660C">
        <w:rPr>
          <w:rFonts w:ascii="Frutiger Linotype" w:hAnsi="Frutiger Linotype"/>
          <w:i/>
          <w:sz w:val="14"/>
          <w:szCs w:val="14"/>
          <w:lang w:val="it-IT"/>
        </w:rPr>
        <w:t>–</w:t>
      </w:r>
      <w:r w:rsidRPr="0042660C">
        <w:rPr>
          <w:rFonts w:ascii="Frutiger Linotype" w:hAnsi="Frutiger Linotype"/>
          <w:i/>
          <w:sz w:val="14"/>
          <w:szCs w:val="14"/>
          <w:lang w:val="it-IT"/>
        </w:rPr>
        <w:t xml:space="preserve"> </w:t>
      </w:r>
      <w:r w:rsidR="001D2388">
        <w:rPr>
          <w:rFonts w:ascii="Frutiger Linotype" w:hAnsi="Frutiger Linotype"/>
          <w:i/>
          <w:sz w:val="14"/>
          <w:szCs w:val="14"/>
          <w:lang w:val="it-IT"/>
        </w:rPr>
        <w:t xml:space="preserve">luglio – agosto </w:t>
      </w:r>
      <w:r w:rsidR="00725D09">
        <w:rPr>
          <w:rFonts w:ascii="Frutiger Linotype" w:hAnsi="Frutiger Linotype"/>
          <w:i/>
          <w:sz w:val="14"/>
          <w:szCs w:val="14"/>
          <w:lang w:val="it-IT"/>
        </w:rPr>
        <w:t>2018</w:t>
      </w:r>
    </w:p>
    <w:sectPr w:rsidR="0039448F" w:rsidRPr="0042660C" w:rsidSect="0048705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D2" w:rsidRDefault="00845BD2" w:rsidP="00902BEA">
      <w:r>
        <w:separator/>
      </w:r>
    </w:p>
  </w:endnote>
  <w:endnote w:type="continuationSeparator" w:id="0">
    <w:p w:rsidR="00845BD2" w:rsidRDefault="00845BD2" w:rsidP="0090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643869"/>
      <w:docPartObj>
        <w:docPartGallery w:val="Page Numbers (Bottom of Page)"/>
        <w:docPartUnique/>
      </w:docPartObj>
    </w:sdtPr>
    <w:sdtEndPr/>
    <w:sdtContent>
      <w:p w:rsidR="006045F3" w:rsidRDefault="00B068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22" w:rsidRPr="00930822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:rsidR="006045F3" w:rsidRDefault="006045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D2" w:rsidRDefault="00845BD2" w:rsidP="00902BEA">
      <w:r>
        <w:separator/>
      </w:r>
    </w:p>
  </w:footnote>
  <w:footnote w:type="continuationSeparator" w:id="0">
    <w:p w:rsidR="00845BD2" w:rsidRDefault="00845BD2" w:rsidP="0090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28D"/>
    <w:multiLevelType w:val="hybridMultilevel"/>
    <w:tmpl w:val="66A89686"/>
    <w:lvl w:ilvl="0" w:tplc="3DC4DA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29F"/>
    <w:multiLevelType w:val="hybridMultilevel"/>
    <w:tmpl w:val="E92842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FA2"/>
    <w:multiLevelType w:val="hybridMultilevel"/>
    <w:tmpl w:val="9F1801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651E"/>
    <w:multiLevelType w:val="hybridMultilevel"/>
    <w:tmpl w:val="BEB606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805"/>
    <w:multiLevelType w:val="hybridMultilevel"/>
    <w:tmpl w:val="A4224E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3B2"/>
    <w:multiLevelType w:val="hybridMultilevel"/>
    <w:tmpl w:val="75220B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47"/>
    <w:rsid w:val="0000282E"/>
    <w:rsid w:val="00010DB8"/>
    <w:rsid w:val="000126B0"/>
    <w:rsid w:val="00013122"/>
    <w:rsid w:val="00014B11"/>
    <w:rsid w:val="00016A8A"/>
    <w:rsid w:val="000202F3"/>
    <w:rsid w:val="000206B1"/>
    <w:rsid w:val="000426DE"/>
    <w:rsid w:val="0005711A"/>
    <w:rsid w:val="00061255"/>
    <w:rsid w:val="0007795A"/>
    <w:rsid w:val="00081C98"/>
    <w:rsid w:val="00093167"/>
    <w:rsid w:val="00093D0F"/>
    <w:rsid w:val="000941C2"/>
    <w:rsid w:val="000A4446"/>
    <w:rsid w:val="000A7777"/>
    <w:rsid w:val="000C2944"/>
    <w:rsid w:val="000C2D82"/>
    <w:rsid w:val="000C4DB5"/>
    <w:rsid w:val="000C5855"/>
    <w:rsid w:val="000D1169"/>
    <w:rsid w:val="000D5520"/>
    <w:rsid w:val="000D5A38"/>
    <w:rsid w:val="000D70FB"/>
    <w:rsid w:val="00103411"/>
    <w:rsid w:val="00107384"/>
    <w:rsid w:val="00110B89"/>
    <w:rsid w:val="00116C83"/>
    <w:rsid w:val="00117292"/>
    <w:rsid w:val="0013101A"/>
    <w:rsid w:val="00134CCE"/>
    <w:rsid w:val="001379E9"/>
    <w:rsid w:val="00141A21"/>
    <w:rsid w:val="0014240D"/>
    <w:rsid w:val="001507C5"/>
    <w:rsid w:val="00154847"/>
    <w:rsid w:val="00155467"/>
    <w:rsid w:val="00155BA1"/>
    <w:rsid w:val="00161545"/>
    <w:rsid w:val="00172223"/>
    <w:rsid w:val="00173565"/>
    <w:rsid w:val="00175563"/>
    <w:rsid w:val="001A24D8"/>
    <w:rsid w:val="001A2808"/>
    <w:rsid w:val="001A3042"/>
    <w:rsid w:val="001A3E3E"/>
    <w:rsid w:val="001A55BB"/>
    <w:rsid w:val="001B6D40"/>
    <w:rsid w:val="001C1B90"/>
    <w:rsid w:val="001D2388"/>
    <w:rsid w:val="001D5973"/>
    <w:rsid w:val="001E72E5"/>
    <w:rsid w:val="001E7DBC"/>
    <w:rsid w:val="00200884"/>
    <w:rsid w:val="00205806"/>
    <w:rsid w:val="00205A02"/>
    <w:rsid w:val="002075A5"/>
    <w:rsid w:val="002137E5"/>
    <w:rsid w:val="00214526"/>
    <w:rsid w:val="00214D5E"/>
    <w:rsid w:val="00220483"/>
    <w:rsid w:val="00220993"/>
    <w:rsid w:val="002227C7"/>
    <w:rsid w:val="002367BA"/>
    <w:rsid w:val="002446BE"/>
    <w:rsid w:val="0024697D"/>
    <w:rsid w:val="002574BF"/>
    <w:rsid w:val="00263B0E"/>
    <w:rsid w:val="002776CD"/>
    <w:rsid w:val="002A106D"/>
    <w:rsid w:val="002C4C25"/>
    <w:rsid w:val="002D4B53"/>
    <w:rsid w:val="002D7C29"/>
    <w:rsid w:val="002E6AFE"/>
    <w:rsid w:val="002F15A4"/>
    <w:rsid w:val="002F1A99"/>
    <w:rsid w:val="0031076A"/>
    <w:rsid w:val="00315859"/>
    <w:rsid w:val="00321264"/>
    <w:rsid w:val="003349FD"/>
    <w:rsid w:val="0033696D"/>
    <w:rsid w:val="00337DE4"/>
    <w:rsid w:val="00341516"/>
    <w:rsid w:val="003427E5"/>
    <w:rsid w:val="00360D8A"/>
    <w:rsid w:val="0036206E"/>
    <w:rsid w:val="00367E93"/>
    <w:rsid w:val="00380BC2"/>
    <w:rsid w:val="00384306"/>
    <w:rsid w:val="0038532A"/>
    <w:rsid w:val="00386E08"/>
    <w:rsid w:val="0039448F"/>
    <w:rsid w:val="003B4B82"/>
    <w:rsid w:val="003B7826"/>
    <w:rsid w:val="003C2CBD"/>
    <w:rsid w:val="003D0641"/>
    <w:rsid w:val="003E3174"/>
    <w:rsid w:val="003F681E"/>
    <w:rsid w:val="003F7BDE"/>
    <w:rsid w:val="004012BF"/>
    <w:rsid w:val="004026E1"/>
    <w:rsid w:val="00411268"/>
    <w:rsid w:val="004210FD"/>
    <w:rsid w:val="0042233D"/>
    <w:rsid w:val="0042660C"/>
    <w:rsid w:val="00435A9F"/>
    <w:rsid w:val="0044117E"/>
    <w:rsid w:val="0044217B"/>
    <w:rsid w:val="00450628"/>
    <w:rsid w:val="00456E6B"/>
    <w:rsid w:val="00463226"/>
    <w:rsid w:val="004656D4"/>
    <w:rsid w:val="00474EAD"/>
    <w:rsid w:val="0047652A"/>
    <w:rsid w:val="00487055"/>
    <w:rsid w:val="004914DF"/>
    <w:rsid w:val="00491F2C"/>
    <w:rsid w:val="004934D4"/>
    <w:rsid w:val="004B0DD3"/>
    <w:rsid w:val="004B52A5"/>
    <w:rsid w:val="004C5149"/>
    <w:rsid w:val="004D5845"/>
    <w:rsid w:val="004D64BE"/>
    <w:rsid w:val="004E2760"/>
    <w:rsid w:val="004E2DDE"/>
    <w:rsid w:val="004E36C1"/>
    <w:rsid w:val="004E3F99"/>
    <w:rsid w:val="004E4A9C"/>
    <w:rsid w:val="004E76CF"/>
    <w:rsid w:val="004F03B4"/>
    <w:rsid w:val="00504713"/>
    <w:rsid w:val="00513990"/>
    <w:rsid w:val="00523158"/>
    <w:rsid w:val="00526C06"/>
    <w:rsid w:val="005300DE"/>
    <w:rsid w:val="0053184D"/>
    <w:rsid w:val="00534A59"/>
    <w:rsid w:val="005573F8"/>
    <w:rsid w:val="0056450F"/>
    <w:rsid w:val="00565FD4"/>
    <w:rsid w:val="00577950"/>
    <w:rsid w:val="0058020F"/>
    <w:rsid w:val="005831D0"/>
    <w:rsid w:val="00586611"/>
    <w:rsid w:val="005A666F"/>
    <w:rsid w:val="005B18B1"/>
    <w:rsid w:val="005B198E"/>
    <w:rsid w:val="005B618C"/>
    <w:rsid w:val="005B6E71"/>
    <w:rsid w:val="005C0A70"/>
    <w:rsid w:val="005C0C15"/>
    <w:rsid w:val="005D1780"/>
    <w:rsid w:val="005D4235"/>
    <w:rsid w:val="005D6E18"/>
    <w:rsid w:val="005D7685"/>
    <w:rsid w:val="005E2241"/>
    <w:rsid w:val="005E77BB"/>
    <w:rsid w:val="00601BF9"/>
    <w:rsid w:val="006045F3"/>
    <w:rsid w:val="00610826"/>
    <w:rsid w:val="00613607"/>
    <w:rsid w:val="00622998"/>
    <w:rsid w:val="00622B12"/>
    <w:rsid w:val="00623F96"/>
    <w:rsid w:val="00624547"/>
    <w:rsid w:val="00635F0F"/>
    <w:rsid w:val="0064335C"/>
    <w:rsid w:val="0065731C"/>
    <w:rsid w:val="006620E9"/>
    <w:rsid w:val="006656C8"/>
    <w:rsid w:val="006662A4"/>
    <w:rsid w:val="006708D2"/>
    <w:rsid w:val="00670E9E"/>
    <w:rsid w:val="00674CAA"/>
    <w:rsid w:val="006938C2"/>
    <w:rsid w:val="006A1B25"/>
    <w:rsid w:val="006A2BA4"/>
    <w:rsid w:val="006A2CEF"/>
    <w:rsid w:val="006A3638"/>
    <w:rsid w:val="006A3AFB"/>
    <w:rsid w:val="006A4F77"/>
    <w:rsid w:val="006B1B20"/>
    <w:rsid w:val="006B345A"/>
    <w:rsid w:val="006B76AE"/>
    <w:rsid w:val="006C2CAD"/>
    <w:rsid w:val="006C4933"/>
    <w:rsid w:val="006C7669"/>
    <w:rsid w:val="006D2E09"/>
    <w:rsid w:val="006D4032"/>
    <w:rsid w:val="006E00D9"/>
    <w:rsid w:val="006E1A77"/>
    <w:rsid w:val="006E2707"/>
    <w:rsid w:val="006E3E46"/>
    <w:rsid w:val="006F1976"/>
    <w:rsid w:val="00702A02"/>
    <w:rsid w:val="00724A54"/>
    <w:rsid w:val="00724B7F"/>
    <w:rsid w:val="00725D09"/>
    <w:rsid w:val="007316A5"/>
    <w:rsid w:val="00734161"/>
    <w:rsid w:val="007377E5"/>
    <w:rsid w:val="0074343F"/>
    <w:rsid w:val="0074580A"/>
    <w:rsid w:val="007616CD"/>
    <w:rsid w:val="007616FC"/>
    <w:rsid w:val="00763A6D"/>
    <w:rsid w:val="00764C2B"/>
    <w:rsid w:val="00765237"/>
    <w:rsid w:val="00775F49"/>
    <w:rsid w:val="00793272"/>
    <w:rsid w:val="007965CC"/>
    <w:rsid w:val="007A12BC"/>
    <w:rsid w:val="007A1E5B"/>
    <w:rsid w:val="007A4741"/>
    <w:rsid w:val="007A7593"/>
    <w:rsid w:val="007B091C"/>
    <w:rsid w:val="007B7C46"/>
    <w:rsid w:val="007D5934"/>
    <w:rsid w:val="007E1A0E"/>
    <w:rsid w:val="007E3CC8"/>
    <w:rsid w:val="007E5F9E"/>
    <w:rsid w:val="007E61D8"/>
    <w:rsid w:val="007F0AE7"/>
    <w:rsid w:val="007F32D3"/>
    <w:rsid w:val="007F4EC8"/>
    <w:rsid w:val="007F6326"/>
    <w:rsid w:val="00805329"/>
    <w:rsid w:val="0081217D"/>
    <w:rsid w:val="008159C9"/>
    <w:rsid w:val="008236D4"/>
    <w:rsid w:val="0083169D"/>
    <w:rsid w:val="008343F5"/>
    <w:rsid w:val="00836964"/>
    <w:rsid w:val="00841149"/>
    <w:rsid w:val="00845BD2"/>
    <w:rsid w:val="00851580"/>
    <w:rsid w:val="00856455"/>
    <w:rsid w:val="00862C4C"/>
    <w:rsid w:val="00862E48"/>
    <w:rsid w:val="00867F5F"/>
    <w:rsid w:val="00874D1D"/>
    <w:rsid w:val="0087556D"/>
    <w:rsid w:val="0088075C"/>
    <w:rsid w:val="0088233A"/>
    <w:rsid w:val="00885812"/>
    <w:rsid w:val="008875EF"/>
    <w:rsid w:val="00891370"/>
    <w:rsid w:val="00891549"/>
    <w:rsid w:val="00896988"/>
    <w:rsid w:val="008A2A10"/>
    <w:rsid w:val="008B0323"/>
    <w:rsid w:val="008B4976"/>
    <w:rsid w:val="008C09AA"/>
    <w:rsid w:val="008C4727"/>
    <w:rsid w:val="008C7BBF"/>
    <w:rsid w:val="008E14E1"/>
    <w:rsid w:val="008E25F0"/>
    <w:rsid w:val="008E3410"/>
    <w:rsid w:val="008E7373"/>
    <w:rsid w:val="008F06CB"/>
    <w:rsid w:val="008F4FBD"/>
    <w:rsid w:val="00902BEA"/>
    <w:rsid w:val="009154A4"/>
    <w:rsid w:val="009171C6"/>
    <w:rsid w:val="00930822"/>
    <w:rsid w:val="00934664"/>
    <w:rsid w:val="00945EF1"/>
    <w:rsid w:val="0095296C"/>
    <w:rsid w:val="00953960"/>
    <w:rsid w:val="00955692"/>
    <w:rsid w:val="0096161E"/>
    <w:rsid w:val="00990FC8"/>
    <w:rsid w:val="00993BEF"/>
    <w:rsid w:val="009A2205"/>
    <w:rsid w:val="009A5AFC"/>
    <w:rsid w:val="009A732B"/>
    <w:rsid w:val="009B1250"/>
    <w:rsid w:val="009B3639"/>
    <w:rsid w:val="009C294E"/>
    <w:rsid w:val="009C5609"/>
    <w:rsid w:val="009E2B2C"/>
    <w:rsid w:val="009F19BC"/>
    <w:rsid w:val="009F405F"/>
    <w:rsid w:val="009F529A"/>
    <w:rsid w:val="009F67D8"/>
    <w:rsid w:val="00A20C1A"/>
    <w:rsid w:val="00A210DB"/>
    <w:rsid w:val="00A351D2"/>
    <w:rsid w:val="00A37AC8"/>
    <w:rsid w:val="00A4232C"/>
    <w:rsid w:val="00A43C36"/>
    <w:rsid w:val="00A47431"/>
    <w:rsid w:val="00A5423B"/>
    <w:rsid w:val="00A56670"/>
    <w:rsid w:val="00A63FA9"/>
    <w:rsid w:val="00A64592"/>
    <w:rsid w:val="00A65E49"/>
    <w:rsid w:val="00A81B91"/>
    <w:rsid w:val="00A81DFC"/>
    <w:rsid w:val="00A842A2"/>
    <w:rsid w:val="00A851B3"/>
    <w:rsid w:val="00A86F93"/>
    <w:rsid w:val="00A92C8B"/>
    <w:rsid w:val="00AA19C8"/>
    <w:rsid w:val="00AA68EA"/>
    <w:rsid w:val="00AB4EE7"/>
    <w:rsid w:val="00AC3994"/>
    <w:rsid w:val="00AC5E70"/>
    <w:rsid w:val="00AC67C6"/>
    <w:rsid w:val="00AD4FD2"/>
    <w:rsid w:val="00AE6865"/>
    <w:rsid w:val="00AF519A"/>
    <w:rsid w:val="00B02385"/>
    <w:rsid w:val="00B04975"/>
    <w:rsid w:val="00B06875"/>
    <w:rsid w:val="00B12C8C"/>
    <w:rsid w:val="00B14A4A"/>
    <w:rsid w:val="00B14F39"/>
    <w:rsid w:val="00B16892"/>
    <w:rsid w:val="00B36009"/>
    <w:rsid w:val="00B413CB"/>
    <w:rsid w:val="00B43E5E"/>
    <w:rsid w:val="00B44605"/>
    <w:rsid w:val="00B45E41"/>
    <w:rsid w:val="00B469AB"/>
    <w:rsid w:val="00B5428E"/>
    <w:rsid w:val="00B550C8"/>
    <w:rsid w:val="00B61064"/>
    <w:rsid w:val="00B61248"/>
    <w:rsid w:val="00B614E4"/>
    <w:rsid w:val="00B72F38"/>
    <w:rsid w:val="00B72F54"/>
    <w:rsid w:val="00B76BDB"/>
    <w:rsid w:val="00B87413"/>
    <w:rsid w:val="00B87A73"/>
    <w:rsid w:val="00B941FA"/>
    <w:rsid w:val="00B959B3"/>
    <w:rsid w:val="00B96213"/>
    <w:rsid w:val="00BA2039"/>
    <w:rsid w:val="00BA490B"/>
    <w:rsid w:val="00BA583F"/>
    <w:rsid w:val="00BB0D95"/>
    <w:rsid w:val="00BB16FC"/>
    <w:rsid w:val="00BB31AB"/>
    <w:rsid w:val="00BB5A37"/>
    <w:rsid w:val="00BC080C"/>
    <w:rsid w:val="00BC096F"/>
    <w:rsid w:val="00BC1D95"/>
    <w:rsid w:val="00BD24B5"/>
    <w:rsid w:val="00BD3F53"/>
    <w:rsid w:val="00BE1F1A"/>
    <w:rsid w:val="00BE213E"/>
    <w:rsid w:val="00BF24CA"/>
    <w:rsid w:val="00BF62E6"/>
    <w:rsid w:val="00C00072"/>
    <w:rsid w:val="00C0635C"/>
    <w:rsid w:val="00C073EC"/>
    <w:rsid w:val="00C21CD4"/>
    <w:rsid w:val="00C21E93"/>
    <w:rsid w:val="00C23F99"/>
    <w:rsid w:val="00C2646C"/>
    <w:rsid w:val="00C32729"/>
    <w:rsid w:val="00C3491A"/>
    <w:rsid w:val="00C42F7B"/>
    <w:rsid w:val="00C445B9"/>
    <w:rsid w:val="00C44EF8"/>
    <w:rsid w:val="00C45891"/>
    <w:rsid w:val="00C46E77"/>
    <w:rsid w:val="00C502D6"/>
    <w:rsid w:val="00C503E6"/>
    <w:rsid w:val="00C54A74"/>
    <w:rsid w:val="00C70DAA"/>
    <w:rsid w:val="00C822C2"/>
    <w:rsid w:val="00C87778"/>
    <w:rsid w:val="00C950EF"/>
    <w:rsid w:val="00CA1CC4"/>
    <w:rsid w:val="00CC1AEB"/>
    <w:rsid w:val="00CC1D43"/>
    <w:rsid w:val="00CC7FC3"/>
    <w:rsid w:val="00CD7DDB"/>
    <w:rsid w:val="00CE04B6"/>
    <w:rsid w:val="00CE14E0"/>
    <w:rsid w:val="00CE3A92"/>
    <w:rsid w:val="00CE5FAF"/>
    <w:rsid w:val="00CE75E7"/>
    <w:rsid w:val="00CF0A18"/>
    <w:rsid w:val="00CF7F00"/>
    <w:rsid w:val="00D00A67"/>
    <w:rsid w:val="00D04A41"/>
    <w:rsid w:val="00D14A23"/>
    <w:rsid w:val="00D14B33"/>
    <w:rsid w:val="00D21C80"/>
    <w:rsid w:val="00D252AC"/>
    <w:rsid w:val="00D2766C"/>
    <w:rsid w:val="00D31D20"/>
    <w:rsid w:val="00D33C5B"/>
    <w:rsid w:val="00D34C24"/>
    <w:rsid w:val="00D53A97"/>
    <w:rsid w:val="00D551B6"/>
    <w:rsid w:val="00D56C48"/>
    <w:rsid w:val="00D7565E"/>
    <w:rsid w:val="00D95F89"/>
    <w:rsid w:val="00DA69A1"/>
    <w:rsid w:val="00DD1BBD"/>
    <w:rsid w:val="00DE12DB"/>
    <w:rsid w:val="00DF26B3"/>
    <w:rsid w:val="00DF3714"/>
    <w:rsid w:val="00DF68DA"/>
    <w:rsid w:val="00DF7C07"/>
    <w:rsid w:val="00E0208A"/>
    <w:rsid w:val="00E02732"/>
    <w:rsid w:val="00E02950"/>
    <w:rsid w:val="00E06252"/>
    <w:rsid w:val="00E0729A"/>
    <w:rsid w:val="00E12C11"/>
    <w:rsid w:val="00E16F6C"/>
    <w:rsid w:val="00E34A3F"/>
    <w:rsid w:val="00E46E98"/>
    <w:rsid w:val="00E50637"/>
    <w:rsid w:val="00E55A01"/>
    <w:rsid w:val="00E62C56"/>
    <w:rsid w:val="00E63E82"/>
    <w:rsid w:val="00E65D62"/>
    <w:rsid w:val="00E714A5"/>
    <w:rsid w:val="00E74BC5"/>
    <w:rsid w:val="00E75AE8"/>
    <w:rsid w:val="00E76AF1"/>
    <w:rsid w:val="00E869CB"/>
    <w:rsid w:val="00E8789A"/>
    <w:rsid w:val="00E90768"/>
    <w:rsid w:val="00E93AF1"/>
    <w:rsid w:val="00E95EF7"/>
    <w:rsid w:val="00EA0C4E"/>
    <w:rsid w:val="00EA6100"/>
    <w:rsid w:val="00EB3B82"/>
    <w:rsid w:val="00EC1453"/>
    <w:rsid w:val="00ED7388"/>
    <w:rsid w:val="00EE13FB"/>
    <w:rsid w:val="00EE1570"/>
    <w:rsid w:val="00EE34E9"/>
    <w:rsid w:val="00EF560F"/>
    <w:rsid w:val="00EF584B"/>
    <w:rsid w:val="00F00DEE"/>
    <w:rsid w:val="00F10467"/>
    <w:rsid w:val="00F21D35"/>
    <w:rsid w:val="00F245C8"/>
    <w:rsid w:val="00F245F4"/>
    <w:rsid w:val="00F24E46"/>
    <w:rsid w:val="00F25939"/>
    <w:rsid w:val="00F27C13"/>
    <w:rsid w:val="00F312D1"/>
    <w:rsid w:val="00F32004"/>
    <w:rsid w:val="00F400B6"/>
    <w:rsid w:val="00F4024C"/>
    <w:rsid w:val="00F45153"/>
    <w:rsid w:val="00F52D59"/>
    <w:rsid w:val="00F658BD"/>
    <w:rsid w:val="00F75CE7"/>
    <w:rsid w:val="00F771FA"/>
    <w:rsid w:val="00F8100E"/>
    <w:rsid w:val="00F84706"/>
    <w:rsid w:val="00F93040"/>
    <w:rsid w:val="00F953C4"/>
    <w:rsid w:val="00FC05B1"/>
    <w:rsid w:val="00FE11F1"/>
    <w:rsid w:val="00FE4D6E"/>
    <w:rsid w:val="00FE7881"/>
    <w:rsid w:val="00FF40BB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70B4-A211-44B6-B72C-FA7F9B3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AFB"/>
    <w:rPr>
      <w:lang w:val="fr-FR"/>
    </w:rPr>
  </w:style>
  <w:style w:type="paragraph" w:styleId="Titolo2">
    <w:name w:val="heading 2"/>
    <w:basedOn w:val="Normale"/>
    <w:link w:val="Titolo2Carattere"/>
    <w:uiPriority w:val="9"/>
    <w:qFormat/>
    <w:rsid w:val="00474E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Intestazione"/>
    <w:link w:val="Stile1Carattere"/>
    <w:qFormat/>
    <w:rsid w:val="006A3AFB"/>
    <w:pPr>
      <w:keepNext/>
      <w:keepLines/>
      <w:tabs>
        <w:tab w:val="clear" w:pos="4153"/>
        <w:tab w:val="clear" w:pos="8306"/>
      </w:tabs>
      <w:spacing w:before="120" w:after="120" w:line="480" w:lineRule="auto"/>
      <w:jc w:val="both"/>
    </w:pPr>
    <w:rPr>
      <w:rFonts w:ascii="Frutiger Linotype" w:hAnsi="Frutiger Linotype"/>
    </w:rPr>
  </w:style>
  <w:style w:type="character" w:customStyle="1" w:styleId="Stile1Carattere">
    <w:name w:val="Stile1 Carattere"/>
    <w:basedOn w:val="IntestazioneCarattere"/>
    <w:link w:val="Stile1"/>
    <w:rsid w:val="006A3AFB"/>
    <w:rPr>
      <w:rFonts w:ascii="Frutiger Linotype" w:hAnsi="Frutiger Linotype"/>
    </w:rPr>
  </w:style>
  <w:style w:type="paragraph" w:styleId="Intestazione">
    <w:name w:val="header"/>
    <w:basedOn w:val="Normale"/>
    <w:link w:val="IntestazioneCarattere"/>
    <w:rsid w:val="006A3AF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6A3AFB"/>
  </w:style>
  <w:style w:type="paragraph" w:styleId="Pidipagina">
    <w:name w:val="footer"/>
    <w:basedOn w:val="Normale"/>
    <w:link w:val="PidipaginaCarattere"/>
    <w:uiPriority w:val="99"/>
    <w:rsid w:val="006A3AF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AFB"/>
  </w:style>
  <w:style w:type="paragraph" w:styleId="Corpotesto">
    <w:name w:val="Body Text"/>
    <w:basedOn w:val="Normale"/>
    <w:link w:val="CorpotestoCarattere"/>
    <w:rsid w:val="006A3AFB"/>
    <w:pPr>
      <w:jc w:val="both"/>
    </w:pPr>
    <w:rPr>
      <w:rFonts w:ascii="Helvetica" w:hAnsi="Helvetica"/>
    </w:rPr>
  </w:style>
  <w:style w:type="character" w:customStyle="1" w:styleId="CorpotestoCarattere">
    <w:name w:val="Corpo testo Carattere"/>
    <w:basedOn w:val="Carpredefinitoparagrafo"/>
    <w:link w:val="Corpotesto"/>
    <w:rsid w:val="006A3AFB"/>
    <w:rPr>
      <w:rFonts w:ascii="Helvetica" w:hAnsi="Helvetica"/>
    </w:rPr>
  </w:style>
  <w:style w:type="character" w:styleId="Collegamentoipertestuale">
    <w:name w:val="Hyperlink"/>
    <w:uiPriority w:val="99"/>
    <w:rsid w:val="006A3AFB"/>
    <w:rPr>
      <w:color w:val="0000FF"/>
      <w:u w:val="single"/>
    </w:rPr>
  </w:style>
  <w:style w:type="character" w:styleId="Collegamentovisitato">
    <w:name w:val="FollowedHyperlink"/>
    <w:rsid w:val="006A3AF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D116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656D4"/>
  </w:style>
  <w:style w:type="character" w:customStyle="1" w:styleId="Titolo2Carattere">
    <w:name w:val="Titolo 2 Carattere"/>
    <w:basedOn w:val="Carpredefinitoparagrafo"/>
    <w:link w:val="Titolo2"/>
    <w:uiPriority w:val="9"/>
    <w:rsid w:val="00474E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Carpredefinitoparagrafo"/>
    <w:rsid w:val="00474EAD"/>
  </w:style>
  <w:style w:type="character" w:customStyle="1" w:styleId="mw-editsection">
    <w:name w:val="mw-editsection"/>
    <w:basedOn w:val="Carpredefinitoparagrafo"/>
    <w:rsid w:val="00474EAD"/>
  </w:style>
  <w:style w:type="character" w:customStyle="1" w:styleId="mw-editsection-bracket">
    <w:name w:val="mw-editsection-bracket"/>
    <w:basedOn w:val="Carpredefinitoparagrafo"/>
    <w:rsid w:val="00474EAD"/>
  </w:style>
  <w:style w:type="character" w:customStyle="1" w:styleId="mw-editsection-divider">
    <w:name w:val="mw-editsection-divider"/>
    <w:basedOn w:val="Carpredefinitoparagrafo"/>
    <w:rsid w:val="00474EAD"/>
  </w:style>
  <w:style w:type="paragraph" w:styleId="NormaleWeb">
    <w:name w:val="Normal (Web)"/>
    <w:basedOn w:val="Normale"/>
    <w:uiPriority w:val="99"/>
    <w:semiHidden/>
    <w:unhideWhenUsed/>
    <w:rsid w:val="00474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41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916">
          <w:blockQuote w:val="1"/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0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3_lug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1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.wikipedia.org/wiki/15_novemb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1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DB4A-9BA4-4136-A0F6-ABC2810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lemme</dc:creator>
  <cp:lastModifiedBy>Giuliano Lemme</cp:lastModifiedBy>
  <cp:revision>2</cp:revision>
  <cp:lastPrinted>2017-12-18T11:36:00Z</cp:lastPrinted>
  <dcterms:created xsi:type="dcterms:W3CDTF">2018-05-31T07:26:00Z</dcterms:created>
  <dcterms:modified xsi:type="dcterms:W3CDTF">2018-05-31T07:26:00Z</dcterms:modified>
</cp:coreProperties>
</file>